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6919" w:leader="none"/>
        </w:tabs>
        <w:rPr>
          <w:rFonts w:ascii="宋体" w:hAnsi="宋体" w:cs="宋体"/>
          <w:b/>
          <w:bCs/>
          <w:sz w:val="52"/>
          <w:szCs w:val="52"/>
        </w:rPr>
      </w:pPr>
      <w:r>
        <w:rPr>
          <w:rFonts w:ascii="宋体" w:hAnsi="宋体" w:cs="宋体"/>
          <w:b/>
          <w:bCs/>
          <w:sz w:val="52"/>
          <w:szCs w:val="52"/>
        </w:rPr>
      </w:r>
      <w:r/>
    </w:p>
    <w:p>
      <w:pPr>
        <w:jc w:val="left"/>
        <w:tabs>
          <w:tab w:val="left" w:pos="6919" w:leader="none"/>
        </w:tabs>
        <w:rPr>
          <w:rFonts w:ascii="宋体" w:hAnsi="宋体" w:cs="宋体"/>
          <w:b/>
          <w:bCs/>
          <w:sz w:val="52"/>
          <w:szCs w:val="52"/>
        </w:rPr>
      </w:pPr>
      <w:r>
        <w:rPr>
          <w:rFonts w:hint="eastAsia" w:ascii="宋体" w:hAnsi="宋体" w:cs="宋体"/>
          <w:b/>
          <w:bCs/>
          <w:sz w:val="52"/>
          <w:szCs w:val="52"/>
        </w:rPr>
        <w:tab/>
      </w:r>
      <w:r/>
    </w:p>
    <w:p>
      <w:pPr>
        <w:jc w:val="center"/>
        <w:spacing w:line="360" w:lineRule="auto"/>
        <w:rPr>
          <w:rFonts w:ascii="宋体" w:hAnsi="宋体" w:cs="宋体"/>
          <w:b/>
          <w:sz w:val="52"/>
          <w:szCs w:val="52"/>
        </w:rPr>
      </w:pPr>
      <w:r>
        <w:rPr>
          <w:rFonts w:hint="eastAsia" w:ascii="宋体" w:hAnsi="宋体" w:cs="宋体"/>
          <w:b/>
          <w:sz w:val="52"/>
          <w:szCs w:val="52"/>
        </w:rPr>
        <w:t xml:space="preserve">苏</w:t>
      </w:r>
      <w:r>
        <w:rPr>
          <w:rFonts w:hint="eastAsia" w:ascii="宋体" w:hAnsi="宋体" w:cs="宋体"/>
          <w:b/>
          <w:sz w:val="52"/>
          <w:szCs w:val="52"/>
        </w:rPr>
        <w:t xml:space="preserve"> </w:t>
      </w:r>
      <w:r>
        <w:rPr>
          <w:rFonts w:hint="eastAsia" w:ascii="宋体" w:hAnsi="宋体" w:cs="宋体"/>
          <w:b/>
          <w:sz w:val="52"/>
          <w:szCs w:val="52"/>
        </w:rPr>
        <w:t xml:space="preserve">州</w:t>
      </w:r>
      <w:r>
        <w:rPr>
          <w:rFonts w:hint="eastAsia" w:ascii="宋体" w:hAnsi="宋体" w:cs="宋体"/>
          <w:b/>
          <w:sz w:val="52"/>
          <w:szCs w:val="52"/>
        </w:rPr>
        <w:t xml:space="preserve"> </w:t>
      </w:r>
      <w:r>
        <w:rPr>
          <w:rFonts w:hint="eastAsia" w:ascii="宋体" w:hAnsi="宋体" w:cs="宋体"/>
          <w:b/>
          <w:sz w:val="52"/>
          <w:szCs w:val="52"/>
        </w:rPr>
        <w:t xml:space="preserve">市</w:t>
      </w:r>
      <w:r>
        <w:rPr>
          <w:rFonts w:hint="eastAsia" w:ascii="宋体" w:hAnsi="宋体" w:cs="宋体"/>
          <w:b/>
          <w:sz w:val="52"/>
          <w:szCs w:val="52"/>
        </w:rPr>
        <w:t xml:space="preserve"> </w:t>
      </w:r>
      <w:r>
        <w:rPr>
          <w:rFonts w:hint="eastAsia" w:ascii="宋体" w:hAnsi="宋体" w:cs="宋体"/>
          <w:b/>
          <w:sz w:val="52"/>
          <w:szCs w:val="52"/>
        </w:rPr>
        <w:t xml:space="preserve">政</w:t>
      </w:r>
      <w:r>
        <w:rPr>
          <w:rFonts w:hint="eastAsia" w:ascii="宋体" w:hAnsi="宋体" w:cs="宋体"/>
          <w:b/>
          <w:sz w:val="52"/>
          <w:szCs w:val="52"/>
        </w:rPr>
        <w:t xml:space="preserve"> </w:t>
      </w:r>
      <w:r>
        <w:rPr>
          <w:rFonts w:hint="eastAsia" w:ascii="宋体" w:hAnsi="宋体" w:cs="宋体"/>
          <w:b/>
          <w:sz w:val="52"/>
          <w:szCs w:val="52"/>
        </w:rPr>
        <w:t xml:space="preserve">府</w:t>
      </w:r>
      <w:r>
        <w:rPr>
          <w:rFonts w:hint="eastAsia" w:ascii="宋体" w:hAnsi="宋体" w:cs="宋体"/>
          <w:b/>
          <w:sz w:val="52"/>
          <w:szCs w:val="52"/>
        </w:rPr>
        <w:t xml:space="preserve"> </w:t>
      </w:r>
      <w:r>
        <w:rPr>
          <w:rFonts w:hint="eastAsia" w:ascii="宋体" w:hAnsi="宋体" w:cs="宋体"/>
          <w:b/>
          <w:sz w:val="52"/>
          <w:szCs w:val="52"/>
        </w:rPr>
        <w:t xml:space="preserve">采</w:t>
      </w:r>
      <w:r>
        <w:rPr>
          <w:rFonts w:hint="eastAsia" w:ascii="宋体" w:hAnsi="宋体" w:cs="宋体"/>
          <w:b/>
          <w:sz w:val="52"/>
          <w:szCs w:val="52"/>
        </w:rPr>
        <w:t xml:space="preserve"> </w:t>
      </w:r>
      <w:r>
        <w:rPr>
          <w:rFonts w:hint="eastAsia" w:ascii="宋体" w:hAnsi="宋体" w:cs="宋体"/>
          <w:b/>
          <w:sz w:val="52"/>
          <w:szCs w:val="52"/>
        </w:rPr>
        <w:t xml:space="preserve">购</w:t>
      </w:r>
      <w:r/>
    </w:p>
    <w:p>
      <w:pPr>
        <w:jc w:val="center"/>
        <w:spacing w:line="360" w:lineRule="auto"/>
        <w:rPr>
          <w:rFonts w:ascii="宋体" w:hAnsi="宋体" w:cs="宋体"/>
          <w:b/>
          <w:sz w:val="52"/>
          <w:szCs w:val="52"/>
        </w:rPr>
      </w:pPr>
      <w:r>
        <w:rPr>
          <w:rFonts w:hint="eastAsia" w:ascii="宋体" w:hAnsi="宋体" w:cs="宋体"/>
          <w:b/>
          <w:sz w:val="52"/>
          <w:szCs w:val="52"/>
        </w:rPr>
        <w:t xml:space="preserve">竞争性磋商文件</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b/>
          <w:sz w:val="32"/>
          <w:szCs w:val="32"/>
        </w:rPr>
      </w:pPr>
      <w:r>
        <w:rPr>
          <w:rFonts w:ascii="宋体" w:hAnsi="宋体" w:cs="宋体"/>
          <w:sz w:val="32"/>
          <w:szCs w:val="32"/>
        </w:rPr>
        <w:t xml:space="preserve">        </w:t>
      </w:r>
      <w:r>
        <w:rPr>
          <w:rFonts w:hint="eastAsia" w:ascii="宋体" w:hAnsi="宋体" w:cs="宋体"/>
          <w:sz w:val="32"/>
          <w:szCs w:val="32"/>
        </w:rPr>
        <w:t xml:space="preserve"> </w:t>
      </w:r>
      <w:r>
        <w:rPr>
          <w:rFonts w:hint="eastAsia" w:ascii="宋体" w:hAnsi="宋体" w:cs="宋体"/>
          <w:b/>
          <w:sz w:val="32"/>
          <w:szCs w:val="32"/>
        </w:rPr>
        <w:t xml:space="preserve">采购编号：</w:t>
      </w:r>
      <w:r>
        <w:rPr>
          <w:rFonts w:hint="eastAsia" w:ascii="宋体" w:hAnsi="宋体" w:cs="宋体"/>
          <w:b/>
          <w:sz w:val="32"/>
          <w:szCs w:val="32"/>
        </w:rPr>
        <w:t xml:space="preserve">JSZC-320506-XDSZ-C2025-0008</w:t>
      </w:r>
      <w:r/>
    </w:p>
    <w:p>
      <w:pPr>
        <w:ind w:left="3534" w:right="-506" w:hanging="3534"/>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采购单位：苏州市吴中区人民政府横泾街道办事处</w:t>
      </w:r>
      <w:r/>
    </w:p>
    <w:p>
      <w:pPr>
        <w:ind w:left="2717" w:hanging="2715"/>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采购内容：</w:t>
      </w:r>
      <w:r>
        <w:rPr>
          <w:rFonts w:hint="eastAsia" w:ascii="宋体" w:hAnsi="宋体" w:cs="宋体"/>
          <w:b/>
          <w:sz w:val="32"/>
          <w:szCs w:val="32"/>
        </w:rPr>
        <w:t xml:space="preserve">2026</w:t>
      </w:r>
      <w:r>
        <w:rPr>
          <w:rFonts w:hint="eastAsia" w:ascii="宋体" w:hAnsi="宋体" w:cs="宋体"/>
          <w:b/>
          <w:sz w:val="32"/>
          <w:szCs w:val="32"/>
        </w:rPr>
        <w:t xml:space="preserve">年清障及场地租用服务项目</w:t>
      </w:r>
      <w:r/>
    </w:p>
    <w:p>
      <w:pPr>
        <w:ind w:right="-506"/>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   </w:t>
      </w:r>
      <w:r>
        <w:rPr>
          <w:rFonts w:hint="eastAsia" w:ascii="宋体" w:hAnsi="宋体" w:cs="宋体"/>
          <w:b/>
          <w:sz w:val="32"/>
          <w:szCs w:val="32"/>
        </w:rPr>
        <w:t xml:space="preserve">项目类别：服务类</w:t>
      </w:r>
      <w:r/>
    </w:p>
    <w:p>
      <w:pPr>
        <w:pStyle w:val="804"/>
      </w:pPr>
      <w:r/>
      <w:r/>
    </w:p>
    <w:p>
      <w:pPr>
        <w:ind w:right="-506"/>
        <w:jc w:val="center"/>
        <w:spacing w:line="360" w:lineRule="auto"/>
        <w:rPr>
          <w:rFonts w:ascii="宋体" w:hAnsi="宋体" w:cs="宋体"/>
          <w:b/>
          <w:spacing w:val="-26"/>
          <w:sz w:val="24"/>
        </w:rPr>
      </w:pPr>
      <w:r>
        <w:rPr>
          <w:rFonts w:ascii="宋体" w:hAnsi="宋体"/>
          <w:b/>
          <w:sz w:val="28"/>
          <w:szCs w:val="28"/>
        </w:rPr>
        <mc:AlternateContent>
          <mc:Choice Requires="wpg">
            <w:drawing>
              <wp:inline xmlns:wp="http://schemas.openxmlformats.org/drawingml/2006/wordprocessingDrawing" distT="0" distB="0" distL="0" distR="0">
                <wp:extent cx="3025140" cy="26898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025140"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8.2pt;height:211.8pt;mso-wrap-distance-left:0.0pt;mso-wrap-distance-top:0.0pt;mso-wrap-distance-right:0.0pt;mso-wrap-distance-bottom:0.0pt;" stroked="f">
                <v:path textboxrect="0,0,0,0"/>
                <v:imagedata r:id="rId12" o:title=""/>
              </v:shape>
            </w:pict>
          </mc:Fallback>
        </mc:AlternateContent>
      </w:r>
      <w:r/>
    </w:p>
    <w:p>
      <w:pPr>
        <w:ind w:right="-506"/>
        <w:jc w:val="center"/>
        <w:spacing w:line="360" w:lineRule="auto"/>
        <w:rPr>
          <w:rFonts w:ascii="宋体" w:hAnsi="宋体" w:cs="宋体"/>
          <w:b/>
          <w:sz w:val="32"/>
          <w:szCs w:val="32"/>
        </w:rPr>
      </w:pPr>
      <w:r>
        <w:rPr>
          <w:rFonts w:ascii="宋体" w:hAnsi="宋体" w:cs="宋体"/>
          <w:b/>
          <w:sz w:val="32"/>
          <w:szCs w:val="32"/>
        </w:rPr>
      </w:r>
      <w:r/>
    </w:p>
    <w:p>
      <w:pPr>
        <w:ind w:right="-506"/>
        <w:jc w:val="center"/>
        <w:spacing w:line="360" w:lineRule="auto"/>
        <w:rPr>
          <w:rFonts w:ascii="宋体" w:hAnsi="宋体" w:cs="宋体"/>
          <w:b/>
          <w:sz w:val="32"/>
          <w:szCs w:val="32"/>
        </w:rPr>
      </w:pPr>
      <w:r>
        <w:rPr>
          <w:rFonts w:hint="eastAsia" w:ascii="宋体" w:hAnsi="宋体" w:cs="宋体"/>
          <w:b/>
          <w:sz w:val="32"/>
          <w:szCs w:val="32"/>
        </w:rPr>
        <w:t xml:space="preserve">信达项目管理咨询（苏州）有限公司</w:t>
      </w:r>
      <w:r/>
    </w:p>
    <w:p>
      <w:pPr>
        <w:ind w:right="-506"/>
        <w:jc w:val="center"/>
        <w:spacing w:line="360" w:lineRule="auto"/>
        <w:rPr>
          <w:rFonts w:ascii="宋体" w:hAnsi="宋体" w:cs="宋体"/>
          <w:b/>
          <w:sz w:val="32"/>
          <w:szCs w:val="32"/>
        </w:rPr>
      </w:pPr>
      <w:r>
        <w:rPr>
          <w:rFonts w:hint="eastAsia" w:ascii="宋体" w:hAnsi="宋体" w:cs="宋体"/>
          <w:b/>
          <w:sz w:val="32"/>
          <w:szCs w:val="32"/>
        </w:rPr>
        <w:t xml:space="preserve">2025</w:t>
      </w:r>
      <w:r>
        <w:rPr>
          <w:rFonts w:hint="eastAsia" w:ascii="宋体" w:hAnsi="宋体" w:cs="宋体"/>
          <w:b/>
          <w:sz w:val="32"/>
          <w:szCs w:val="32"/>
        </w:rPr>
        <w:t xml:space="preserve">年</w:t>
      </w:r>
      <w:r>
        <w:rPr>
          <w:rFonts w:ascii="宋体" w:hAnsi="宋体" w:cs="宋体"/>
          <w:b/>
          <w:sz w:val="32"/>
          <w:szCs w:val="32"/>
        </w:rPr>
        <w:t xml:space="preserve">12</w:t>
      </w:r>
      <w:r>
        <w:rPr>
          <w:rFonts w:hint="eastAsia" w:ascii="宋体" w:hAnsi="宋体" w:cs="宋体"/>
          <w:b/>
          <w:sz w:val="32"/>
          <w:szCs w:val="32"/>
        </w:rPr>
        <w:t xml:space="preserve">月</w:t>
      </w:r>
      <w:r/>
    </w:p>
    <w:p>
      <w:pPr>
        <w:spacing w:line="360" w:lineRule="auto"/>
        <w:rPr>
          <w:rFonts w:ascii="宋体" w:hAnsi="宋体" w:cs="宋体"/>
          <w:b/>
          <w:sz w:val="28"/>
          <w:szCs w:val="28"/>
        </w:rPr>
      </w:pPr>
      <w:r>
        <w:rPr>
          <w:rFonts w:hint="eastAsia" w:ascii="宋体" w:hAnsi="宋体" w:cs="宋体"/>
          <w:b/>
          <w:sz w:val="52"/>
          <w:szCs w:val="52"/>
        </w:rPr>
        <w:br w:type="page" w:clear="all"/>
      </w:r>
      <w:r>
        <w:rPr>
          <w:rFonts w:hint="eastAsia" w:ascii="宋体" w:hAnsi="宋体" w:cs="宋体"/>
          <w:b/>
          <w:sz w:val="28"/>
          <w:szCs w:val="28"/>
        </w:rPr>
        <w:t xml:space="preserve">目</w:t>
      </w:r>
      <w:r>
        <w:rPr>
          <w:rFonts w:hint="eastAsia" w:ascii="宋体" w:hAnsi="宋体" w:cs="宋体"/>
          <w:b/>
          <w:sz w:val="28"/>
          <w:szCs w:val="28"/>
        </w:rPr>
        <w:t xml:space="preserve"> </w:t>
      </w:r>
      <w:r>
        <w:rPr>
          <w:rFonts w:hint="eastAsia" w:ascii="宋体" w:hAnsi="宋体" w:cs="宋体"/>
          <w:b/>
          <w:sz w:val="28"/>
          <w:szCs w:val="28"/>
        </w:rPr>
        <w:t xml:space="preserve">录</w:t>
      </w:r>
      <w:r/>
    </w:p>
    <w:p>
      <w:pPr>
        <w:pStyle w:val="804"/>
        <w:ind w:left="0" w:firstLine="0"/>
        <w:spacing w:after="0" w:line="360" w:lineRule="auto"/>
        <w:rPr>
          <w:sz w:val="28"/>
          <w:szCs w:val="28"/>
        </w:rPr>
      </w:pPr>
      <w:r>
        <w:rPr>
          <w:sz w:val="28"/>
          <w:szCs w:val="28"/>
        </w:rPr>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一、磋商公告</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二、竞争性磋商文件</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三、评审方法及评分标准</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四、合同主要条款及格式</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五、磋商响应文件格式（部分格式）</w:t>
      </w:r>
      <w:r/>
    </w:p>
    <w:p>
      <w:pPr>
        <w:pStyle w:val="699"/>
        <w:jc w:val="center"/>
        <w:spacing w:before="0" w:after="0" w:line="360" w:lineRule="auto"/>
        <w:rPr>
          <w:rStyle w:val="806"/>
          <w:rFonts w:ascii="宋体" w:hAnsi="宋体" w:eastAsia="宋体"/>
          <w:sz w:val="24"/>
          <w:szCs w:val="24"/>
        </w:rPr>
      </w:pPr>
      <w:r>
        <w:rPr>
          <w:rStyle w:val="806"/>
          <w:rFonts w:hint="eastAsia" w:ascii="宋体" w:hAnsi="宋体" w:cs="宋体"/>
          <w:sz w:val="43"/>
          <w:szCs w:val="43"/>
        </w:rPr>
        <w:br w:type="page" w:clear="all"/>
      </w:r>
      <w:r>
        <w:rPr>
          <w:rStyle w:val="806"/>
          <w:rFonts w:hint="eastAsia" w:ascii="宋体" w:hAnsi="宋体" w:eastAsia="宋体" w:cs="微软雅黑"/>
          <w:sz w:val="24"/>
          <w:szCs w:val="24"/>
        </w:rPr>
        <w:t xml:space="preserve">第一章</w:t>
      </w:r>
      <w:r>
        <w:rPr>
          <w:rStyle w:val="806"/>
          <w:rFonts w:hint="eastAsia" w:ascii="宋体" w:hAnsi="宋体" w:eastAsia="宋体"/>
          <w:sz w:val="24"/>
          <w:szCs w:val="24"/>
        </w:rPr>
        <w:t xml:space="preserve"> </w:t>
      </w:r>
      <w:r>
        <w:rPr>
          <w:rStyle w:val="806"/>
          <w:rFonts w:hint="eastAsia" w:ascii="宋体" w:hAnsi="宋体" w:eastAsia="宋体" w:cs="微软雅黑"/>
          <w:sz w:val="24"/>
          <w:szCs w:val="24"/>
        </w:rPr>
        <w:t xml:space="preserve">磋商公告</w:t>
      </w:r>
      <w:r/>
    </w:p>
    <w:p>
      <w:pPr>
        <w:spacing w:line="360" w:lineRule="auto"/>
        <w:rPr>
          <w:rFonts w:ascii="宋体" w:hAnsi="宋体" w:cs="宋体"/>
          <w:b/>
          <w:sz w:val="24"/>
          <w:szCs w:val="24"/>
        </w:rPr>
      </w:pPr>
      <w:r>
        <w:rPr>
          <w:rFonts w:hint="eastAsia" w:ascii="宋体" w:hAnsi="宋体" w:cs="宋体"/>
          <w:b/>
          <w:sz w:val="24"/>
          <w:szCs w:val="24"/>
          <w:lang w:val="zh-CN"/>
        </w:rPr>
        <w:t xml:space="preserve">项目概况</w:t>
      </w:r>
      <w:r/>
    </w:p>
    <w:p>
      <w:pPr>
        <w:jc w:val="left"/>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b/>
          <w:bCs/>
          <w:sz w:val="24"/>
          <w:szCs w:val="24"/>
          <w:u w:val="single"/>
          <w:lang w:val="zh-CN"/>
        </w:rPr>
        <w:t xml:space="preserve">2026</w:t>
      </w:r>
      <w:r>
        <w:rPr>
          <w:rFonts w:hint="eastAsia" w:ascii="宋体" w:hAnsi="宋体" w:cs="宋体"/>
          <w:b/>
          <w:bCs/>
          <w:sz w:val="24"/>
          <w:szCs w:val="24"/>
          <w:u w:val="single"/>
          <w:lang w:val="zh-CN"/>
        </w:rPr>
        <w:t xml:space="preserve">年清障及场地租用服务项目</w:t>
      </w:r>
      <w:r>
        <w:rPr>
          <w:rFonts w:hint="eastAsia" w:ascii="宋体" w:hAnsi="宋体" w:cs="宋体"/>
          <w:sz w:val="24"/>
          <w:szCs w:val="24"/>
          <w:lang w:val="zh-CN"/>
        </w:rPr>
        <w:t xml:space="preserve">项目的潜在响应单位应在</w:t>
      </w:r>
      <w:r>
        <w:rPr>
          <w:rFonts w:hint="eastAsia" w:ascii="宋体" w:hAnsi="宋体" w:cs="宋体"/>
          <w:b/>
          <w:sz w:val="24"/>
          <w:szCs w:val="24"/>
          <w:u w:val="single"/>
          <w:lang w:val="zh-CN"/>
        </w:rPr>
        <w:t xml:space="preserve">苏采云</w:t>
      </w:r>
      <w:r>
        <w:rPr>
          <w:rFonts w:hint="eastAsia" w:ascii="宋体" w:hAnsi="宋体" w:cs="宋体"/>
          <w:sz w:val="24"/>
          <w:szCs w:val="24"/>
          <w:lang w:val="zh-CN"/>
        </w:rPr>
        <w:t xml:space="preserve">平台获取采购文件，并于</w:t>
      </w:r>
      <w:bookmarkStart w:id="0" w:name="OLE_LINK77"/>
      <w:r>
        <w:rPr>
          <w:rFonts w:hint="eastAsia" w:ascii="宋体" w:hAnsi="宋体" w:cs="宋体"/>
          <w:b/>
          <w:bCs/>
          <w:sz w:val="24"/>
          <w:szCs w:val="24"/>
          <w:u w:val="single"/>
          <w:lang w:val="zh-CN"/>
        </w:rPr>
        <w:t xml:space="preserve">2025</w:t>
      </w:r>
      <w:r>
        <w:rPr>
          <w:rFonts w:hint="eastAsia" w:ascii="宋体" w:hAnsi="宋体" w:cs="宋体"/>
          <w:b/>
          <w:bCs/>
          <w:sz w:val="24"/>
          <w:szCs w:val="24"/>
          <w:u w:val="single"/>
          <w:lang w:val="zh-CN"/>
        </w:rPr>
        <w:t xml:space="preserve">年</w:t>
      </w:r>
      <w:r>
        <w:rPr>
          <w:rFonts w:hint="eastAsia" w:ascii="宋体" w:hAnsi="宋体" w:cs="宋体"/>
          <w:b/>
          <w:bCs/>
          <w:sz w:val="24"/>
          <w:szCs w:val="24"/>
          <w:u w:val="single"/>
          <w:lang w:val="zh-CN"/>
        </w:rPr>
        <w:t xml:space="preserve">12</w:t>
      </w:r>
      <w:r>
        <w:rPr>
          <w:rFonts w:hint="eastAsia" w:ascii="宋体" w:hAnsi="宋体" w:cs="宋体"/>
          <w:b/>
          <w:bCs/>
          <w:sz w:val="24"/>
          <w:szCs w:val="24"/>
          <w:u w:val="single"/>
          <w:lang w:val="zh-CN"/>
        </w:rPr>
        <w:t xml:space="preserve">月17</w:t>
      </w:r>
      <w:r>
        <w:rPr>
          <w:rFonts w:hint="eastAsia" w:ascii="宋体" w:hAnsi="宋体" w:cs="宋体"/>
          <w:b/>
          <w:bCs/>
          <w:sz w:val="24"/>
          <w:szCs w:val="24"/>
          <w:u w:val="single"/>
          <w:lang w:val="zh-CN"/>
        </w:rPr>
        <w:t xml:space="preserve">日09</w:t>
      </w:r>
      <w:r>
        <w:rPr>
          <w:rFonts w:hint="eastAsia" w:ascii="宋体" w:hAnsi="宋体" w:cs="宋体"/>
          <w:b/>
          <w:bCs/>
          <w:sz w:val="24"/>
          <w:szCs w:val="24"/>
          <w:u w:val="single"/>
          <w:lang w:val="zh-CN"/>
        </w:rPr>
        <w:t xml:space="preserve">点</w:t>
      </w:r>
      <w:r>
        <w:rPr>
          <w:rFonts w:hint="eastAsia" w:ascii="宋体" w:hAnsi="宋体" w:cs="宋体"/>
          <w:b/>
          <w:bCs/>
          <w:sz w:val="24"/>
          <w:szCs w:val="24"/>
          <w:u w:val="single"/>
          <w:lang w:val="zh-CN"/>
        </w:rPr>
        <w:t xml:space="preserve">30</w:t>
      </w:r>
      <w:r>
        <w:rPr>
          <w:rFonts w:hint="eastAsia" w:ascii="宋体" w:hAnsi="宋体" w:cs="宋体"/>
          <w:b/>
          <w:bCs/>
          <w:sz w:val="24"/>
          <w:szCs w:val="24"/>
          <w:u w:val="single"/>
          <w:lang w:val="zh-CN"/>
        </w:rPr>
        <w:t xml:space="preserve">分</w:t>
      </w:r>
      <w:bookmarkEnd w:id="0"/>
      <w:r>
        <w:rPr>
          <w:rFonts w:hint="eastAsia" w:ascii="宋体" w:hAnsi="宋体" w:cs="宋体"/>
          <w:sz w:val="24"/>
          <w:szCs w:val="24"/>
          <w:lang w:val="zh-CN"/>
        </w:rPr>
        <w:t xml:space="preserve">（北京时间）前递交响应文件。</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项目编号：</w:t>
      </w:r>
      <w:r>
        <w:rPr>
          <w:rFonts w:hint="eastAsia" w:ascii="宋体" w:hAnsi="宋体" w:cs="宋体"/>
          <w:sz w:val="24"/>
          <w:szCs w:val="24"/>
          <w:lang w:val="zh-CN"/>
        </w:rPr>
        <w:t xml:space="preserve">JSZC-320506-XDSZ-C2025-0008</w:t>
      </w:r>
      <w:r>
        <w:rPr>
          <w:rFonts w:hint="eastAsia" w:ascii="宋体" w:hAnsi="宋体" w:cs="宋体"/>
          <w:sz w:val="24"/>
          <w:szCs w:val="24"/>
          <w:lang w:val="zh-CN"/>
        </w:rPr>
        <w:t xml:space="preserve"> </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项目名称：</w:t>
      </w:r>
      <w:r>
        <w:rPr>
          <w:rFonts w:hint="eastAsia" w:ascii="宋体" w:hAnsi="宋体" w:cs="宋体"/>
          <w:sz w:val="24"/>
          <w:szCs w:val="24"/>
          <w:lang w:val="zh-CN"/>
        </w:rPr>
        <w:t xml:space="preserve">2026</w:t>
      </w:r>
      <w:r>
        <w:rPr>
          <w:rFonts w:hint="eastAsia" w:ascii="宋体" w:hAnsi="宋体" w:cs="宋体"/>
          <w:sz w:val="24"/>
          <w:szCs w:val="24"/>
          <w:lang w:val="zh-CN"/>
        </w:rPr>
        <w:t xml:space="preserve">年清障及场地租用服务项目</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采购方式：竞争性磋商</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bookmarkStart w:id="1" w:name="OLE_LINK10"/>
      <w:r/>
      <w:bookmarkStart w:id="2" w:name="OLE_LINK16"/>
      <w:r>
        <w:rPr>
          <w:rFonts w:ascii="宋体" w:hAnsi="宋体" w:cs="宋体"/>
          <w:sz w:val="24"/>
        </w:rPr>
        <w:t xml:space="preserve">预算金额：</w:t>
      </w:r>
      <w:r>
        <w:rPr>
          <w:rFonts w:hint="eastAsia" w:ascii="宋体" w:hAnsi="宋体" w:cs="宋体"/>
          <w:sz w:val="24"/>
          <w:szCs w:val="24"/>
          <w:lang w:val="zh-CN"/>
        </w:rPr>
        <w:t xml:space="preserve">人民币陆拾伍万元整（</w:t>
      </w:r>
      <w:r>
        <w:rPr>
          <w:rFonts w:hint="eastAsia" w:ascii="宋体" w:hAnsi="宋体" w:cs="宋体"/>
          <w:sz w:val="24"/>
          <w:szCs w:val="24"/>
          <w:lang w:val="zh-CN"/>
        </w:rPr>
        <w:t xml:space="preserve">¥650000.00</w:t>
      </w:r>
      <w:r>
        <w:rPr>
          <w:rFonts w:hint="eastAsia" w:ascii="宋体" w:hAnsi="宋体" w:cs="宋体"/>
          <w:sz w:val="24"/>
          <w:szCs w:val="24"/>
          <w:lang w:val="zh-CN"/>
        </w:rPr>
        <w:t xml:space="preserve">元）</w:t>
      </w:r>
      <w:bookmarkEnd w:id="1"/>
      <w:r/>
      <w:bookmarkEnd w:id="2"/>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采购需求：</w:t>
      </w:r>
      <w:r>
        <w:rPr>
          <w:rFonts w:hint="eastAsia" w:ascii="宋体" w:hAnsi="宋体" w:cs="宋体"/>
          <w:sz w:val="24"/>
          <w:szCs w:val="24"/>
          <w:lang w:val="zh-CN"/>
        </w:rPr>
        <w:t xml:space="preserve">2026</w:t>
      </w:r>
      <w:r>
        <w:rPr>
          <w:rFonts w:hint="eastAsia" w:ascii="宋体" w:hAnsi="宋体" w:cs="宋体"/>
          <w:sz w:val="24"/>
          <w:szCs w:val="24"/>
          <w:lang w:val="zh-CN"/>
        </w:rPr>
        <w:t xml:space="preserve">年清障及场地租用服务项目，详见采购文件第二章</w:t>
      </w:r>
      <w:r>
        <w:rPr>
          <w:rFonts w:ascii="宋体" w:hAnsi="宋体" w:cs="宋体"/>
          <w:sz w:val="24"/>
        </w:rPr>
        <w:t xml:space="preserve">。</w:t>
      </w:r>
      <w:r/>
    </w:p>
    <w:p>
      <w:pPr>
        <w:ind w:firstLine="420"/>
        <w:spacing w:line="360" w:lineRule="auto"/>
        <w:rPr>
          <w:rFonts w:ascii="宋体" w:hAnsi="宋体" w:cs="宋体"/>
          <w:sz w:val="24"/>
          <w:szCs w:val="24"/>
          <w:lang w:val="zh-CN"/>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服务期限：</w:t>
      </w:r>
      <w:r>
        <w:rPr>
          <w:rFonts w:hint="eastAsia" w:ascii="宋体" w:hAnsi="宋体" w:cs="宋体"/>
          <w:sz w:val="24"/>
        </w:rPr>
        <w:t xml:space="preserve">1</w:t>
      </w:r>
      <w:r>
        <w:rPr>
          <w:rFonts w:hint="eastAsia" w:ascii="宋体" w:hAnsi="宋体" w:cs="宋体"/>
          <w:sz w:val="24"/>
        </w:rPr>
        <w:t xml:space="preserve">年（具体起止时间以采购方实际需求为准）</w:t>
      </w:r>
      <w:r>
        <w:rPr>
          <w:rFonts w:hint="eastAsia" w:ascii="宋体" w:hAnsi="宋体" w:cs="宋体"/>
          <w:sz w:val="24"/>
          <w:szCs w:val="24"/>
          <w:lang w:val="zh-CN"/>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本项目（是</w:t>
      </w:r>
      <w:r>
        <w:rPr>
          <w:rFonts w:hint="eastAsia" w:ascii="宋体" w:hAnsi="宋体" w:cs="宋体"/>
          <w:sz w:val="24"/>
        </w:rPr>
        <w:t xml:space="preserve">/</w:t>
      </w:r>
      <w:r>
        <w:rPr>
          <w:rFonts w:hint="eastAsia" w:ascii="宋体" w:hAnsi="宋体" w:cs="宋体"/>
          <w:sz w:val="24"/>
        </w:rPr>
        <w:t xml:space="preserve">否）接受联合体：否</w:t>
      </w:r>
      <w:r/>
    </w:p>
    <w:p>
      <w:pPr>
        <w:spacing w:line="360" w:lineRule="auto"/>
        <w:rPr>
          <w:rFonts w:ascii="宋体" w:hAnsi="宋体" w:cs="宋体"/>
          <w:b/>
          <w:sz w:val="24"/>
          <w:szCs w:val="24"/>
        </w:rPr>
      </w:pPr>
      <w:r>
        <w:rPr>
          <w:rFonts w:hint="eastAsia" w:ascii="宋体" w:hAnsi="宋体" w:cs="宋体"/>
          <w:b/>
          <w:sz w:val="24"/>
          <w:szCs w:val="24"/>
          <w:lang w:val="zh-CN"/>
        </w:rPr>
        <w:t xml:space="preserve">二、申请人的资格要求：</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1</w:t>
      </w:r>
      <w:r>
        <w:rPr>
          <w:rFonts w:hint="eastAsia" w:ascii="宋体" w:hAnsi="宋体" w:cs="宋体"/>
          <w:b/>
          <w:sz w:val="24"/>
          <w:szCs w:val="24"/>
          <w:lang w:val="zh-CN"/>
        </w:rPr>
        <w:t xml:space="preserve">、</w:t>
      </w:r>
      <w:bookmarkStart w:id="3" w:name="OLE_LINK9"/>
      <w:r/>
      <w:bookmarkStart w:id="4" w:name="OLE_LINK46"/>
      <w:r>
        <w:rPr>
          <w:rFonts w:hint="eastAsia" w:ascii="宋体" w:hAnsi="宋体" w:cs="宋体"/>
          <w:b/>
          <w:sz w:val="24"/>
          <w:szCs w:val="24"/>
          <w:lang w:val="zh-CN"/>
        </w:rPr>
        <w:t xml:space="preserve">满足《中华人民共和国政府采购法》第二十二条规定</w:t>
      </w:r>
      <w:bookmarkEnd w:id="3"/>
      <w:r/>
      <w:bookmarkEnd w:id="4"/>
      <w:r>
        <w:rPr>
          <w:rFonts w:hint="eastAsia" w:ascii="宋体" w:hAnsi="宋体" w:cs="宋体"/>
          <w:b/>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1</w:t>
      </w:r>
      <w:r>
        <w:rPr>
          <w:rFonts w:hint="eastAsia" w:ascii="宋体" w:hAnsi="宋体" w:cs="宋体"/>
          <w:sz w:val="24"/>
          <w:szCs w:val="24"/>
          <w:lang w:val="zh-CN"/>
        </w:rPr>
        <w:t xml:space="preserve">）具有独立承担民事责任的能力；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2</w:t>
      </w:r>
      <w:r>
        <w:rPr>
          <w:rFonts w:hint="eastAsia" w:ascii="宋体" w:hAnsi="宋体" w:cs="宋体"/>
          <w:sz w:val="24"/>
          <w:szCs w:val="24"/>
          <w:lang w:val="zh-CN"/>
        </w:rPr>
        <w:t xml:space="preserve">）具有良好的商业信誉和健全的财务会计制度；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3</w:t>
      </w:r>
      <w:r>
        <w:rPr>
          <w:rFonts w:hint="eastAsia" w:ascii="宋体" w:hAnsi="宋体" w:cs="宋体"/>
          <w:sz w:val="24"/>
          <w:szCs w:val="24"/>
          <w:lang w:val="zh-CN"/>
        </w:rPr>
        <w:t xml:space="preserve">）具有履行合同所必须的设备和专业技术能力；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4</w:t>
      </w:r>
      <w:r>
        <w:rPr>
          <w:rFonts w:hint="eastAsia" w:ascii="宋体" w:hAnsi="宋体" w:cs="宋体"/>
          <w:sz w:val="24"/>
          <w:szCs w:val="24"/>
          <w:lang w:val="zh-CN"/>
        </w:rPr>
        <w:t xml:space="preserve">）有依法缴纳税收和社会保障资金的良好记录；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5</w:t>
      </w:r>
      <w:r>
        <w:rPr>
          <w:rFonts w:hint="eastAsia" w:ascii="宋体" w:hAnsi="宋体" w:cs="宋体"/>
          <w:sz w:val="24"/>
          <w:szCs w:val="24"/>
          <w:lang w:val="zh-CN"/>
        </w:rPr>
        <w:t xml:space="preserve">）参加政府采购活动前三年内，在经营活动中没有重大违法记录；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6</w:t>
      </w:r>
      <w:r>
        <w:rPr>
          <w:rFonts w:hint="eastAsia" w:ascii="宋体" w:hAnsi="宋体" w:cs="宋体"/>
          <w:sz w:val="24"/>
          <w:szCs w:val="24"/>
          <w:lang w:val="zh-CN"/>
        </w:rPr>
        <w:t xml:space="preserve">）法律、行政法规规定的其他条件；</w:t>
      </w:r>
      <w:r/>
    </w:p>
    <w:p>
      <w:pPr>
        <w:ind w:firstLine="480"/>
        <w:spacing w:line="360" w:lineRule="auto"/>
        <w:rPr>
          <w:rFonts w:ascii="宋体" w:hAnsi="宋体" w:cs="宋体"/>
          <w:b/>
          <w:bCs/>
          <w:sz w:val="24"/>
          <w:szCs w:val="24"/>
          <w:lang w:val="zh-CN"/>
        </w:rPr>
      </w:pPr>
      <w:r/>
      <w:bookmarkStart w:id="5" w:name="OLE_LINK3"/>
      <w:r>
        <w:rPr>
          <w:rFonts w:hint="eastAsia" w:ascii="宋体" w:hAnsi="宋体" w:cs="宋体"/>
          <w:b/>
          <w:sz w:val="24"/>
          <w:szCs w:val="24"/>
          <w:lang w:val="zh-CN"/>
        </w:rPr>
        <w:t xml:space="preserve">2</w:t>
      </w:r>
      <w:r>
        <w:rPr>
          <w:rFonts w:hint="eastAsia" w:ascii="宋体" w:hAnsi="宋体" w:cs="宋体"/>
          <w:b/>
          <w:sz w:val="24"/>
          <w:szCs w:val="24"/>
          <w:lang w:val="zh-CN"/>
        </w:rPr>
        <w:t xml:space="preserve">、落实政府采购政策需满足的资格要求：</w:t>
      </w:r>
      <w:r/>
    </w:p>
    <w:p>
      <w:pPr>
        <w:ind w:firstLine="480"/>
        <w:spacing w:line="360" w:lineRule="auto"/>
        <w:rPr>
          <w:rFonts w:ascii="宋体" w:hAnsi="宋体" w:cs="宋体"/>
          <w:sz w:val="24"/>
          <w:szCs w:val="24"/>
        </w:rPr>
      </w:pPr>
      <w:r>
        <w:rPr>
          <w:rFonts w:hint="eastAsia" w:ascii="宋体" w:hAnsi="宋体"/>
          <w:bCs/>
          <w:sz w:val="24"/>
          <w:szCs w:val="24"/>
        </w:rPr>
        <w:t xml:space="preserve">本项目专门面向中小企业采购，所属行业为</w:t>
      </w:r>
      <w:r>
        <w:rPr>
          <w:rFonts w:hint="eastAsia" w:ascii="宋体" w:hAnsi="宋体"/>
          <w:b/>
          <w:bCs/>
          <w:sz w:val="24"/>
          <w:szCs w:val="24"/>
        </w:rPr>
        <w:t xml:space="preserve">其他未列明行业</w:t>
      </w:r>
      <w:r>
        <w:rPr>
          <w:rFonts w:hint="eastAsia" w:ascii="宋体" w:hAnsi="宋体"/>
          <w:bCs/>
          <w:sz w:val="24"/>
          <w:szCs w:val="24"/>
        </w:rPr>
        <w:t xml:space="preserve">。响应单位</w:t>
      </w:r>
      <w:r>
        <w:rPr>
          <w:rFonts w:hint="eastAsia" w:ascii="宋体" w:hAnsi="宋体"/>
          <w:sz w:val="24"/>
          <w:szCs w:val="24"/>
        </w:rPr>
        <w:t xml:space="preserve">须提供</w:t>
      </w:r>
      <w:bookmarkStart w:id="6" w:name="OLE_LINK47"/>
      <w:r/>
      <w:bookmarkStart w:id="7" w:name="OLE_LINK48"/>
      <w:r>
        <w:rPr>
          <w:rFonts w:hint="eastAsia" w:ascii="宋体" w:hAnsi="宋体"/>
          <w:sz w:val="24"/>
          <w:szCs w:val="24"/>
        </w:rPr>
        <w:t xml:space="preserve">《中小企业声明函》或《残疾人福利性单位声明函》或由省级以上监狱管理局、戒毒管理局（含新疆生产建设兵团）出具的属于监狱企业的证明文件</w:t>
      </w:r>
      <w:bookmarkEnd w:id="6"/>
      <w:r/>
      <w:bookmarkEnd w:id="7"/>
      <w:r>
        <w:rPr>
          <w:rFonts w:hint="eastAsia" w:ascii="宋体" w:hAnsi="宋体"/>
          <w:sz w:val="24"/>
          <w:szCs w:val="24"/>
        </w:rPr>
        <w:t xml:space="preserve">。</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3</w:t>
      </w:r>
      <w:r>
        <w:rPr>
          <w:rFonts w:hint="eastAsia" w:ascii="宋体" w:hAnsi="宋体" w:cs="宋体"/>
          <w:b/>
          <w:sz w:val="24"/>
          <w:szCs w:val="24"/>
          <w:lang w:val="zh-CN"/>
        </w:rPr>
        <w:t xml:space="preserve">、本项目的特定资格要求：</w:t>
      </w:r>
      <w:r/>
    </w:p>
    <w:p>
      <w:pPr>
        <w:ind w:firstLine="480"/>
        <w:spacing w:line="360" w:lineRule="auto"/>
        <w:rPr>
          <w:rFonts w:ascii="宋体" w:hAnsi="宋体" w:cs="宋体"/>
          <w:sz w:val="24"/>
          <w:szCs w:val="24"/>
        </w:rPr>
      </w:pPr>
      <w:r/>
      <w:bookmarkStart w:id="8" w:name="OLE_LINK18"/>
      <w:r/>
      <w:bookmarkStart w:id="9" w:name="OLE_LINK17"/>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）未被“信用中国”网站（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）或”中国政府采购网网站</w:t>
      </w:r>
      <w:r>
        <w:rPr>
          <w:rFonts w:hint="eastAsia" w:ascii="宋体" w:hAnsi="宋体" w:cs="宋体"/>
          <w:sz w:val="24"/>
          <w:szCs w:val="24"/>
        </w:rPr>
        <w:t xml:space="preserve">(www.ccgp.gov.cn)</w:t>
      </w:r>
      <w:r>
        <w:rPr>
          <w:rFonts w:hint="eastAsia" w:ascii="宋体" w:hAnsi="宋体" w:cs="宋体"/>
          <w:sz w:val="24"/>
          <w:szCs w:val="24"/>
        </w:rPr>
        <w:t xml:space="preserve">列入失信被执行人、重大税收违法案件当事人名单、政府采购严重失信行为记录名单；</w:t>
      </w:r>
      <w:bookmarkEnd w:id="8"/>
      <w:r/>
      <w:bookmarkEnd w:id="9"/>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zh-CN"/>
        </w:rPr>
        <w:t xml:space="preserve">2</w:t>
      </w:r>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sz w:val="24"/>
          <w:szCs w:val="24"/>
          <w:lang w:val="zh-CN"/>
        </w:rPr>
        <w:t xml:space="preserve">，不得参加同一合同项下的政府采购活动。</w:t>
      </w:r>
      <w:bookmarkEnd w:id="5"/>
      <w:r/>
      <w:r/>
    </w:p>
    <w:p>
      <w:pPr>
        <w:spacing w:line="360" w:lineRule="auto"/>
        <w:rPr>
          <w:rFonts w:ascii="宋体" w:hAnsi="宋体" w:cs="宋体"/>
          <w:sz w:val="24"/>
          <w:szCs w:val="24"/>
        </w:rPr>
      </w:pPr>
      <w:r>
        <w:rPr>
          <w:rFonts w:hint="eastAsia" w:ascii="宋体" w:hAnsi="宋体" w:cs="宋体"/>
          <w:b/>
          <w:sz w:val="24"/>
          <w:szCs w:val="24"/>
          <w:lang w:val="zh-CN"/>
        </w:rPr>
        <w:t xml:space="preserve">三、</w:t>
      </w:r>
      <w:r>
        <w:rPr>
          <w:rFonts w:ascii="宋体" w:hAnsi="宋体" w:cs="宋体"/>
          <w:b/>
          <w:sz w:val="24"/>
        </w:rPr>
        <w:t xml:space="preserve">获取采购文件：</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w:t>
      </w:r>
      <w:bookmarkStart w:id="10" w:name="OLE_LINK26"/>
      <w:r/>
      <w:bookmarkStart w:id="11" w:name="OLE_LINK29"/>
      <w:r>
        <w:rPr>
          <w:rFonts w:hint="eastAsia" w:ascii="宋体" w:hAnsi="宋体" w:cs="宋体"/>
          <w:sz w:val="24"/>
        </w:rPr>
        <w:t xml:space="preserve">2025</w:t>
      </w:r>
      <w:r>
        <w:rPr>
          <w:rFonts w:hint="eastAsia" w:ascii="宋体" w:hAnsi="宋体" w:cs="宋体"/>
          <w:sz w:val="24"/>
        </w:rPr>
        <w:t xml:space="preserve">年</w:t>
      </w:r>
      <w:r>
        <w:rPr>
          <w:rFonts w:hint="eastAsia" w:ascii="宋体" w:hAnsi="宋体" w:cs="宋体"/>
          <w:sz w:val="24"/>
        </w:rPr>
        <w:t xml:space="preserve">12</w:t>
      </w:r>
      <w:r>
        <w:rPr>
          <w:rFonts w:hint="eastAsia" w:ascii="宋体" w:hAnsi="宋体" w:cs="宋体"/>
          <w:sz w:val="24"/>
        </w:rPr>
        <w:t xml:space="preserve">月17</w:t>
      </w:r>
      <w:r>
        <w:rPr>
          <w:rFonts w:hint="eastAsia" w:ascii="宋体" w:hAnsi="宋体" w:cs="宋体"/>
          <w:sz w:val="24"/>
        </w:rPr>
        <w:t xml:space="preserve">日</w:t>
      </w:r>
      <w:r>
        <w:rPr>
          <w:rFonts w:hint="eastAsia" w:ascii="宋体" w:hAnsi="宋体" w:cs="宋体"/>
          <w:sz w:val="24"/>
        </w:rPr>
        <w:t xml:space="preserve">09:30</w:t>
      </w:r>
      <w:bookmarkEnd w:id="10"/>
      <w:r/>
      <w:bookmarkEnd w:id="11"/>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w:t>
      </w:r>
      <w:r>
        <w:rPr>
          <w:rFonts w:hint="eastAsia" w:ascii="宋体" w:hAnsi="宋体" w:cs="宋体"/>
          <w:sz w:val="24"/>
        </w:rPr>
        <w:t xml:space="preserve">年</w:t>
      </w:r>
      <w:r>
        <w:rPr>
          <w:rFonts w:hint="eastAsia" w:ascii="宋体" w:hAnsi="宋体" w:cs="宋体"/>
          <w:sz w:val="24"/>
        </w:rPr>
        <w:t xml:space="preserve">12</w:t>
      </w:r>
      <w:r>
        <w:rPr>
          <w:rFonts w:hint="eastAsia" w:ascii="宋体" w:hAnsi="宋体" w:cs="宋体"/>
          <w:sz w:val="24"/>
        </w:rPr>
        <w:t xml:space="preserve">月17</w:t>
      </w:r>
      <w:r>
        <w:rPr>
          <w:rFonts w:hint="eastAsia" w:ascii="宋体" w:hAnsi="宋体" w:cs="宋体"/>
          <w:sz w:val="24"/>
        </w:rPr>
        <w:t xml:space="preserve">日</w:t>
      </w:r>
      <w:r>
        <w:rPr>
          <w:rFonts w:hint="eastAsia" w:ascii="宋体" w:hAnsi="宋体" w:cs="宋体"/>
          <w:sz w:val="24"/>
        </w:rPr>
        <w:t xml:space="preserve">09:30</w:t>
      </w:r>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w:t>
      </w:r>
      <w:r>
        <w:rPr>
          <w:rFonts w:hint="eastAsia" w:ascii="宋体" w:hAnsi="宋体" w:cs="宋体"/>
          <w:sz w:val="24"/>
        </w:rPr>
        <w:t xml:space="preserve">苏州市市辖区【狮山科技馆】不见面开标室（虚拟开标室）</w:t>
      </w:r>
      <w:r>
        <w:rPr>
          <w:rFonts w:hint="eastAsia" w:ascii="宋体" w:hAnsi="宋体" w:cs="宋体"/>
          <w:sz w:val="24"/>
        </w:rPr>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w:t>
      </w:r>
      <w:r>
        <w:rPr>
          <w:rFonts w:hint="eastAsia" w:ascii="宋体" w:hAnsi="宋体" w:cs="宋体"/>
          <w:sz w:val="24"/>
        </w:rPr>
        <w:t xml:space="preserve">3</w:t>
      </w:r>
      <w:r>
        <w:rPr>
          <w:rFonts w:hint="eastAsia" w:ascii="宋体" w:hAnsi="宋体" w:cs="宋体"/>
          <w:sz w:val="24"/>
        </w:rPr>
        <w:t xml:space="preserve">个工作日。</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hint="eastAsia" w:ascii="宋体" w:hAnsi="宋体" w:cs="宋体"/>
          <w:sz w:val="24"/>
        </w:rPr>
        <w:t xml:space="preserve">、</w:t>
      </w:r>
      <w:r>
        <w:rPr>
          <w:rFonts w:ascii="宋体" w:hAnsi="宋体" w:cs="宋体"/>
          <w:sz w:val="24"/>
        </w:rPr>
        <w:t xml:space="preserve">CA</w:t>
      </w:r>
      <w:r>
        <w:rPr>
          <w:rFonts w:ascii="宋体" w:hAnsi="宋体" w:cs="宋体"/>
          <w:sz w:val="24"/>
        </w:rPr>
        <w:t xml:space="preserve">证书办理：</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供应商参与政府采购活动需办理江苏省电子政务证书认证中心</w:t>
      </w:r>
      <w:r>
        <w:rPr>
          <w:rFonts w:ascii="宋体" w:hAnsi="宋体" w:cs="宋体"/>
          <w:sz w:val="24"/>
        </w:rPr>
        <w:t xml:space="preserve">CA</w:t>
      </w:r>
      <w:r>
        <w:rPr>
          <w:rFonts w:ascii="宋体" w:hAnsi="宋体" w:cs="宋体"/>
          <w:sz w:val="24"/>
        </w:rPr>
        <w:t xml:space="preserve">证书和方正国际软件（北京）有限公司电子签章。</w:t>
      </w:r>
      <w:r>
        <w:rPr>
          <w:rFonts w:ascii="宋体" w:hAnsi="宋体" w:cs="宋体"/>
          <w:sz w:val="24"/>
        </w:rPr>
        <w:t xml:space="preserve">CA</w:t>
      </w:r>
      <w:r>
        <w:rPr>
          <w:rFonts w:ascii="宋体" w:hAnsi="宋体" w:cs="宋体"/>
          <w:sz w:val="24"/>
        </w:rPr>
        <w:t xml:space="preserve">证书及电子签章的办理方法详见苏州市政府采购网</w:t>
      </w:r>
      <w:r>
        <w:rPr>
          <w:rFonts w:ascii="宋体" w:hAnsi="宋体" w:cs="宋体"/>
          <w:sz w:val="24"/>
        </w:rPr>
        <w:t xml:space="preserve">—</w:t>
      </w:r>
      <w:r>
        <w:rPr>
          <w:rFonts w:ascii="宋体" w:hAnsi="宋体" w:cs="宋体"/>
          <w:sz w:val="24"/>
        </w:rPr>
        <w:t xml:space="preserve">法规政策</w:t>
      </w:r>
      <w:r>
        <w:rPr>
          <w:rFonts w:ascii="宋体" w:hAnsi="宋体" w:cs="宋体"/>
          <w:sz w:val="24"/>
        </w:rPr>
        <w:t xml:space="preserve">--</w:t>
      </w:r>
      <w:r>
        <w:rPr>
          <w:rFonts w:ascii="宋体" w:hAnsi="宋体" w:cs="宋体"/>
          <w:sz w:val="24"/>
        </w:rPr>
        <w:t xml:space="preserve">《转发省财政厅关于更换全省政府采购交易系统</w:t>
      </w:r>
      <w:r>
        <w:rPr>
          <w:rFonts w:ascii="宋体" w:hAnsi="宋体" w:cs="宋体"/>
          <w:sz w:val="24"/>
        </w:rPr>
        <w:t xml:space="preserve">CA</w:t>
      </w:r>
      <w:r>
        <w:rPr>
          <w:rFonts w:ascii="宋体" w:hAnsi="宋体" w:cs="宋体"/>
          <w:sz w:val="24"/>
        </w:rPr>
        <w:t xml:space="preserve">数字证书和电子签章的通知》或者</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系统登录界面中的</w:t>
      </w:r>
      <w:r>
        <w:rPr>
          <w:rFonts w:ascii="宋体" w:hAnsi="宋体" w:cs="宋体"/>
          <w:sz w:val="24"/>
        </w:rPr>
        <w:t xml:space="preserve">“</w:t>
      </w:r>
      <w:r>
        <w:rPr>
          <w:rFonts w:ascii="宋体" w:hAnsi="宋体" w:cs="宋体"/>
          <w:sz w:val="24"/>
        </w:rPr>
        <w:t xml:space="preserve">新</w:t>
      </w:r>
      <w:r>
        <w:rPr>
          <w:rFonts w:ascii="宋体" w:hAnsi="宋体" w:cs="宋体"/>
          <w:sz w:val="24"/>
        </w:rPr>
        <w:t xml:space="preserve">CA</w:t>
      </w:r>
      <w:r>
        <w:rPr>
          <w:rFonts w:ascii="宋体" w:hAnsi="宋体" w:cs="宋体"/>
          <w:sz w:val="24"/>
        </w:rPr>
        <w:t xml:space="preserve">办理指南</w:t>
      </w:r>
      <w:r>
        <w:rPr>
          <w:rFonts w:ascii="宋体" w:hAnsi="宋体" w:cs="宋体"/>
          <w:sz w:val="24"/>
        </w:rPr>
        <w:t xml:space="preserve">”</w:t>
      </w:r>
      <w:r>
        <w:rPr>
          <w:rFonts w:ascii="宋体" w:hAnsi="宋体" w:cs="宋体"/>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系统目前仅支持</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系统下的政务</w:t>
      </w:r>
      <w:r>
        <w:rPr>
          <w:rFonts w:ascii="宋体" w:hAnsi="宋体" w:cs="宋体"/>
          <w:sz w:val="24"/>
        </w:rPr>
        <w:t xml:space="preserve">CA</w:t>
      </w:r>
      <w:r>
        <w:rPr>
          <w:rFonts w:ascii="宋体" w:hAnsi="宋体" w:cs="宋体"/>
          <w:sz w:val="24"/>
        </w:rPr>
        <w:t xml:space="preserve">证书，江苏省内各地区办理的</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系统下的政务</w:t>
      </w:r>
      <w:r>
        <w:rPr>
          <w:rFonts w:ascii="宋体" w:hAnsi="宋体" w:cs="宋体"/>
          <w:sz w:val="24"/>
        </w:rPr>
        <w:t xml:space="preserve">CA</w:t>
      </w:r>
      <w:r>
        <w:rPr>
          <w:rFonts w:ascii="宋体" w:hAnsi="宋体" w:cs="宋体"/>
          <w:sz w:val="24"/>
        </w:rPr>
        <w:t xml:space="preserve">证书全省通用。</w:t>
      </w:r>
      <w:r/>
    </w:p>
    <w:p>
      <w:pPr>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苏州现场办理地址：</w:t>
      </w:r>
      <w:r>
        <w:rPr>
          <w:rFonts w:hint="eastAsia" w:ascii="宋体" w:hAnsi="宋体" w:cs="宋体"/>
          <w:b/>
          <w:sz w:val="24"/>
        </w:rPr>
        <w:t xml:space="preserve">苏州市高新区邓蔚路105号狮山科技馆一楼服务大厅</w:t>
      </w:r>
      <w:r>
        <w:rPr>
          <w:rFonts w:ascii="宋体" w:hAnsi="宋体" w:cs="宋体"/>
          <w:b/>
          <w:sz w:val="24"/>
        </w:rPr>
        <w:t xml:space="preserve">，咨询电话：</w:t>
      </w:r>
      <w:r>
        <w:rPr>
          <w:rFonts w:hint="eastAsia" w:ascii="宋体" w:hAnsi="宋体" w:cs="宋体"/>
          <w:b/>
          <w:sz w:val="24"/>
        </w:rPr>
        <w:t xml:space="preserve">0</w:t>
      </w:r>
      <w:r>
        <w:rPr>
          <w:rFonts w:ascii="宋体" w:hAnsi="宋体" w:cs="宋体"/>
          <w:b/>
          <w:sz w:val="24"/>
        </w:rPr>
        <w:t xml:space="preserve">512-6573</w:t>
      </w:r>
      <w:r>
        <w:rPr>
          <w:rFonts w:ascii="宋体" w:hAnsi="宋体" w:cs="宋体"/>
          <w:b/>
          <w:sz w:val="24"/>
        </w:rPr>
        <w:t xml:space="preserve">7699</w:t>
      </w:r>
      <w:r>
        <w:rPr>
          <w:rFonts w:ascii="宋体" w:hAnsi="宋体" w:cs="宋体"/>
          <w:b/>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参与采购活动：</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供应商插入</w:t>
      </w:r>
      <w:r>
        <w:rPr>
          <w:rFonts w:ascii="宋体" w:hAnsi="宋体" w:cs="宋体"/>
          <w:sz w:val="24"/>
        </w:rPr>
        <w:t xml:space="preserve">CA</w:t>
      </w:r>
      <w:r>
        <w:rPr>
          <w:rFonts w:ascii="宋体" w:hAnsi="宋体" w:cs="宋体"/>
          <w:sz w:val="24"/>
        </w:rPr>
        <w:t xml:space="preserve">证书登录</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系统后选择具体项目，点击</w:t>
      </w:r>
      <w:r>
        <w:rPr>
          <w:rFonts w:ascii="宋体" w:hAnsi="宋体" w:cs="宋体"/>
          <w:sz w:val="24"/>
        </w:rPr>
        <w:t xml:space="preserve">“</w:t>
      </w:r>
      <w:r>
        <w:rPr>
          <w:rFonts w:ascii="宋体" w:hAnsi="宋体" w:cs="宋体"/>
          <w:sz w:val="24"/>
        </w:rPr>
        <w:t xml:space="preserve">我要参与</w:t>
      </w:r>
      <w:r>
        <w:rPr>
          <w:rFonts w:ascii="宋体" w:hAnsi="宋体" w:cs="宋体"/>
          <w:sz w:val="24"/>
        </w:rPr>
        <w:t xml:space="preserve">”</w:t>
      </w:r>
      <w:r>
        <w:rPr>
          <w:rFonts w:ascii="宋体" w:hAnsi="宋体" w:cs="宋体"/>
          <w:sz w:val="24"/>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hint="eastAsia" w:ascii="宋体" w:hAnsi="宋体" w:cs="宋体"/>
          <w:sz w:val="24"/>
        </w:rPr>
        <w:t xml:space="preserve">、</w:t>
      </w:r>
      <w:r>
        <w:rPr>
          <w:rFonts w:ascii="宋体" w:hAnsi="宋体" w:cs="宋体"/>
          <w:sz w:val="24"/>
        </w:rPr>
        <w:t xml:space="preserve">电子投标准备：</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w:t>
      </w:r>
      <w:r>
        <w:rPr>
          <w:rFonts w:ascii="宋体" w:hAnsi="宋体" w:cs="宋体"/>
          <w:sz w:val="24"/>
        </w:rPr>
        <w:t xml:space="preserve">在</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系统中操作参与项目后，必须在</w:t>
      </w:r>
      <w:r>
        <w:rPr>
          <w:rFonts w:ascii="宋体" w:hAnsi="宋体" w:cs="宋体"/>
          <w:sz w:val="24"/>
        </w:rPr>
        <w:t xml:space="preserve">“</w:t>
      </w:r>
      <w:r>
        <w:rPr>
          <w:rFonts w:ascii="宋体" w:hAnsi="宋体" w:cs="宋体"/>
          <w:sz w:val="24"/>
        </w:rPr>
        <w:t xml:space="preserve">已参与项目</w:t>
      </w:r>
      <w:r>
        <w:rPr>
          <w:rFonts w:ascii="宋体" w:hAnsi="宋体" w:cs="宋体"/>
          <w:sz w:val="24"/>
        </w:rPr>
        <w:t xml:space="preserve">”</w:t>
      </w:r>
      <w:r>
        <w:rPr>
          <w:rFonts w:ascii="宋体" w:hAnsi="宋体" w:cs="宋体"/>
          <w:sz w:val="24"/>
        </w:rPr>
        <w:t xml:space="preserve">界面中下载电子采购文件（后缀名为</w:t>
      </w:r>
      <w:r>
        <w:rPr>
          <w:rFonts w:ascii="宋体" w:hAnsi="宋体" w:cs="宋体"/>
          <w:sz w:val="24"/>
        </w:rPr>
        <w:t xml:space="preserve">“.kedt”</w:t>
      </w:r>
      <w:r>
        <w:rPr>
          <w:rFonts w:ascii="宋体" w:hAnsi="宋体" w:cs="宋体"/>
          <w:sz w:val="24"/>
        </w:rPr>
        <w:t xml:space="preserve">）并导入政府采购客户端工具后方可进行响应文件制作和提交</w:t>
      </w:r>
      <w:r>
        <w:rPr>
          <w:rFonts w:ascii="宋体" w:hAnsi="宋体" w:cs="宋体"/>
          <w:b/>
          <w:sz w:val="24"/>
        </w:rPr>
        <w:t xml:space="preserve">（具体详见《苏采云系统供应商操作手册》，网址链接</w:t>
      </w:r>
      <w:r>
        <w:rPr>
          <w:rFonts w:ascii="宋体" w:hAnsi="宋体" w:cs="宋体"/>
          <w:b/>
          <w:sz w:val="24"/>
        </w:rPr>
        <w:t xml:space="preserve">https://czju.suzhou.gov.cn/zfcg/html/content/20231220161910031.shtml</w:t>
      </w:r>
      <w:r>
        <w:rPr>
          <w:rFonts w:ascii="宋体" w:hAnsi="宋体" w:cs="宋体"/>
          <w:b/>
          <w:sz w:val="24"/>
        </w:rPr>
        <w:t xml:space="preserve">）</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在系统操作过程中如有疑问，请按以下方式联系：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注册咨询：</w:t>
      </w:r>
      <w:r>
        <w:rPr>
          <w:rFonts w:ascii="宋体" w:hAnsi="宋体" w:cs="宋体"/>
          <w:sz w:val="24"/>
        </w:rPr>
        <w:t xml:space="preserve">0512-69820854</w:t>
      </w:r>
      <w:r>
        <w:rPr>
          <w:rFonts w:ascii="宋体" w:hAnsi="宋体" w:cs="宋体"/>
          <w:sz w:val="24"/>
        </w:rPr>
        <w:t xml:space="preserve">；</w:t>
      </w:r>
      <w:r>
        <w:rPr>
          <w:rFonts w:ascii="宋体" w:hAnsi="宋体" w:cs="宋体"/>
          <w:sz w:val="24"/>
        </w:rPr>
        <w:t xml:space="preserve">CA</w:t>
      </w:r>
      <w:r>
        <w:rPr>
          <w:rFonts w:ascii="宋体" w:hAnsi="宋体" w:cs="宋体"/>
          <w:sz w:val="24"/>
        </w:rPr>
        <w:t xml:space="preserve">技术咨询电话：</w:t>
      </w:r>
      <w:r>
        <w:rPr>
          <w:rFonts w:ascii="宋体" w:hAnsi="宋体" w:cs="宋体"/>
          <w:sz w:val="24"/>
        </w:rPr>
        <w:t xml:space="preserve">400-608-6099</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签章使用问题：</w:t>
      </w:r>
      <w:r>
        <w:rPr>
          <w:rFonts w:ascii="宋体" w:hAnsi="宋体" w:cs="宋体"/>
          <w:sz w:val="24"/>
        </w:rPr>
        <w:t xml:space="preserve">025-83633811</w:t>
      </w:r>
      <w:r>
        <w:rPr>
          <w:rFonts w:ascii="宋体" w:hAnsi="宋体" w:cs="宋体"/>
          <w:sz w:val="24"/>
        </w:rPr>
        <w:t xml:space="preserve">、</w:t>
      </w:r>
      <w:r>
        <w:rPr>
          <w:rFonts w:ascii="宋体" w:hAnsi="宋体" w:cs="宋体"/>
          <w:sz w:val="24"/>
        </w:rPr>
        <w:t xml:space="preserve">025-83633812</w:t>
      </w:r>
      <w:r>
        <w:rPr>
          <w:rFonts w:ascii="宋体" w:hAnsi="宋体" w:cs="宋体"/>
          <w:sz w:val="24"/>
        </w:rPr>
        <w:t xml:space="preserve">、</w:t>
      </w:r>
      <w:r>
        <w:rPr>
          <w:rFonts w:ascii="宋体" w:hAnsi="宋体" w:cs="宋体"/>
          <w:sz w:val="24"/>
        </w:rPr>
        <w:t xml:space="preserve">15380932027</w:t>
      </w:r>
      <w:r>
        <w:rPr>
          <w:rFonts w:ascii="宋体" w:hAnsi="宋体" w:cs="宋体"/>
          <w:sz w:val="24"/>
        </w:rPr>
        <w:t xml:space="preserve">、</w:t>
      </w:r>
      <w:r>
        <w:rPr>
          <w:rFonts w:ascii="宋体" w:hAnsi="宋体" w:cs="宋体"/>
          <w:sz w:val="24"/>
        </w:rPr>
        <w:t xml:space="preserve">15371015030</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系统使用指导与咨询：联系电话：</w:t>
      </w:r>
      <w:r>
        <w:rPr>
          <w:rFonts w:ascii="宋体" w:hAnsi="宋体" w:cs="宋体"/>
          <w:sz w:val="24"/>
        </w:rPr>
        <w:t xml:space="preserve">0512-69820854</w:t>
      </w:r>
      <w:r>
        <w:rPr>
          <w:rFonts w:ascii="宋体" w:hAnsi="宋体" w:cs="宋体"/>
          <w:sz w:val="24"/>
        </w:rPr>
        <w:t xml:space="preserve">；</w:t>
      </w:r>
      <w:r>
        <w:rPr>
          <w:rFonts w:ascii="宋体" w:hAnsi="宋体" w:cs="宋体"/>
          <w:sz w:val="24"/>
        </w:rPr>
        <w:t xml:space="preserve">智能客服：登录苏采云系统后，联系系统右下方智能客服图标进行咨询。</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、售价：免费</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hint="eastAsia" w:ascii="宋体" w:hAnsi="宋体" w:cs="宋体"/>
          <w:sz w:val="24"/>
        </w:rPr>
        <w:t xml:space="preserve">、</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系统，否则视为放弃参加该采购项目。</w:t>
      </w:r>
      <w:r>
        <w:rPr>
          <w:rFonts w:ascii="宋体" w:hAnsi="宋体" w:cs="宋体"/>
          <w:b/>
          <w:sz w:val="24"/>
        </w:rPr>
        <w:t xml:space="preserve">供应商应充分考虑网络环境、网络带宽等风险因素，如因</w:t>
      </w:r>
      <w:r>
        <w:rPr>
          <w:rFonts w:ascii="宋体" w:hAnsi="宋体" w:cs="宋体"/>
          <w:b/>
          <w:sz w:val="24"/>
        </w:rPr>
        <w:t xml:space="preserve">供应商自身原因造成的电子响应文件上传不成功由供应商自行承担全部责任。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hint="eastAsia" w:ascii="宋体" w:hAnsi="宋体" w:cs="宋体"/>
          <w:sz w:val="24"/>
        </w:rPr>
        <w:t xml:space="preserve">、</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7</w:t>
      </w:r>
      <w:r>
        <w:rPr>
          <w:rFonts w:hint="eastAsia" w:ascii="宋体" w:hAnsi="宋体" w:cs="宋体"/>
          <w:b/>
          <w:sz w:val="24"/>
        </w:rPr>
        <w:t xml:space="preserve">、</w:t>
      </w:r>
      <w:r>
        <w:rPr>
          <w:rFonts w:ascii="宋体" w:hAnsi="宋体" w:cs="宋体"/>
          <w:b/>
          <w:sz w:val="24"/>
        </w:rPr>
        <w:t xml:space="preserve">本项目为不见面磋商项目，开启阶段供应商在【供应商解密】环节必须使用</w:t>
      </w:r>
      <w:r>
        <w:rPr>
          <w:rFonts w:ascii="宋体" w:hAnsi="宋体" w:cs="宋体"/>
          <w:b/>
          <w:sz w:val="24"/>
        </w:rPr>
        <w:t xml:space="preserve"> CA</w:t>
      </w:r>
      <w:r>
        <w:rPr>
          <w:rFonts w:ascii="宋体" w:hAnsi="宋体" w:cs="宋体"/>
          <w:b/>
          <w:sz w:val="24"/>
        </w:rPr>
        <w:t xml:space="preserve">证书解密电子响应文件，如在系统规定的解密时间（响应文件提交截止时间后</w:t>
      </w:r>
      <w:r>
        <w:rPr>
          <w:rFonts w:ascii="宋体" w:hAnsi="宋体" w:cs="宋体"/>
          <w:b/>
          <w:sz w:val="24"/>
        </w:rPr>
        <w:t xml:space="preserve"> 30 </w:t>
      </w:r>
      <w:r>
        <w:rPr>
          <w:rFonts w:ascii="宋体" w:hAnsi="宋体" w:cs="宋体"/>
          <w:b/>
          <w:sz w:val="24"/>
        </w:rPr>
        <w:t xml:space="preserve">分钟）内未能完成解密的视为放弃参与本项目。请供应商确保电脑、系统及其</w:t>
      </w:r>
      <w:r>
        <w:rPr>
          <w:rFonts w:ascii="宋体" w:hAnsi="宋体" w:cs="宋体"/>
          <w:b/>
          <w:sz w:val="24"/>
        </w:rPr>
        <w:t xml:space="preserve">他设备（视频输入输出设备等）无误，且开启直至项目结束始终保持系统在线状态。</w:t>
      </w:r>
      <w:r/>
    </w:p>
    <w:p>
      <w:pPr>
        <w:ind w:firstLine="420"/>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hint="eastAsia" w:ascii="宋体" w:hAnsi="宋体" w:cs="宋体"/>
          <w:sz w:val="24"/>
        </w:rPr>
        <w:t xml:space="preserve">、</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cs="宋体"/>
          <w:b/>
          <w:sz w:val="24"/>
          <w:szCs w:val="24"/>
        </w:rPr>
      </w:pPr>
      <w:r>
        <w:rPr>
          <w:rFonts w:hint="eastAsia" w:ascii="宋体" w:hAnsi="宋体" w:cs="宋体"/>
          <w:b/>
          <w:sz w:val="24"/>
          <w:szCs w:val="24"/>
          <w:lang w:val="zh-CN"/>
        </w:rPr>
        <w:t xml:space="preserve">八、对本次招标提出询问，请按以下方式联系：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zh-CN"/>
        </w:rPr>
        <w:t xml:space="preserve">、采购人</w:t>
      </w:r>
      <w:r>
        <w:rPr>
          <w:rFonts w:hint="eastAsia" w:ascii="宋体" w:hAnsi="宋体" w:cs="宋体"/>
          <w:sz w:val="24"/>
          <w:szCs w:val="24"/>
          <w:lang w:val="zh-CN"/>
        </w:rPr>
        <w:t xml:space="preserve">信息</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单位名称：</w:t>
      </w:r>
      <w:r>
        <w:rPr>
          <w:rFonts w:hint="eastAsia" w:ascii="宋体" w:hAnsi="宋体" w:cs="宋体"/>
          <w:sz w:val="24"/>
          <w:szCs w:val="24"/>
          <w:lang w:val="zh-CN"/>
        </w:rPr>
        <w:t xml:space="preserve">苏州市吴中区人民政府横泾街道办事处</w:t>
      </w:r>
      <w:r/>
    </w:p>
    <w:p>
      <w:pPr>
        <w:ind w:firstLine="480"/>
        <w:spacing w:line="360" w:lineRule="auto"/>
        <w:rPr>
          <w:rFonts w:ascii="宋体" w:hAnsi="宋体" w:cs="宋体"/>
        </w:rPr>
      </w:pPr>
      <w:r>
        <w:rPr>
          <w:rFonts w:hint="eastAsia" w:ascii="宋体" w:hAnsi="宋体" w:cs="宋体"/>
          <w:sz w:val="24"/>
          <w:szCs w:val="24"/>
          <w:lang w:val="zh-CN"/>
        </w:rPr>
        <w:t xml:space="preserve">单位</w:t>
      </w:r>
      <w:r>
        <w:rPr>
          <w:rFonts w:hint="eastAsia" w:ascii="宋体" w:hAnsi="宋体" w:cs="宋体"/>
          <w:sz w:val="24"/>
          <w:szCs w:val="24"/>
          <w:lang w:val="zh-CN"/>
        </w:rPr>
        <w:t xml:space="preserve">地</w:t>
      </w:r>
      <w:r>
        <w:rPr>
          <w:rFonts w:hint="eastAsia" w:ascii="宋体" w:hAnsi="宋体" w:cs="宋体"/>
          <w:sz w:val="24"/>
          <w:szCs w:val="24"/>
          <w:lang w:val="zh-CN"/>
        </w:rPr>
        <w:t xml:space="preserve">址：</w:t>
      </w:r>
      <w:r>
        <w:rPr>
          <w:rFonts w:ascii="宋体" w:hAnsi="宋体" w:cs="宋体"/>
          <w:sz w:val="24"/>
          <w:szCs w:val="24"/>
        </w:rPr>
        <w:t xml:space="preserve">苏州市吴中区横泾街道乐园路</w:t>
      </w:r>
      <w:r>
        <w:rPr>
          <w:rFonts w:ascii="宋体" w:hAnsi="宋体" w:cs="宋体"/>
          <w:sz w:val="24"/>
          <w:szCs w:val="24"/>
        </w:rPr>
        <w:t xml:space="preserve">8</w:t>
      </w:r>
      <w:r>
        <w:rPr>
          <w:rFonts w:ascii="宋体" w:hAnsi="宋体" w:cs="宋体"/>
          <w:sz w:val="24"/>
          <w:szCs w:val="24"/>
        </w:rPr>
        <w:t xml:space="preserve">号</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联系人：林文明</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电</w:t>
      </w:r>
      <w:r>
        <w:rPr>
          <w:rFonts w:hint="eastAsia" w:ascii="宋体" w:hAnsi="宋体" w:cs="宋体"/>
          <w:sz w:val="24"/>
          <w:szCs w:val="24"/>
          <w:lang w:val="zh-CN"/>
        </w:rPr>
        <w:t xml:space="preserve"> </w:t>
      </w:r>
      <w:r>
        <w:rPr>
          <w:rFonts w:hint="eastAsia" w:ascii="宋体" w:hAnsi="宋体" w:cs="宋体"/>
          <w:sz w:val="24"/>
          <w:szCs w:val="24"/>
          <w:lang w:val="zh-CN"/>
        </w:rPr>
        <w:t xml:space="preserve">话：</w:t>
      </w:r>
      <w:r>
        <w:rPr>
          <w:rFonts w:ascii="宋体" w:hAnsi="宋体" w:cs="宋体"/>
          <w:sz w:val="24"/>
          <w:szCs w:val="24"/>
          <w:lang w:val="zh-CN"/>
        </w:rPr>
        <w:t xml:space="preserve">18913101311</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w:t>
      </w:r>
      <w:r>
        <w:rPr>
          <w:rFonts w:hint="eastAsia" w:ascii="宋体" w:hAnsi="宋体" w:cs="宋体"/>
          <w:sz w:val="24"/>
          <w:szCs w:val="24"/>
          <w:lang w:val="zh-CN"/>
        </w:rPr>
        <w:t xml:space="preserve">采购</w:t>
      </w:r>
      <w:r>
        <w:rPr>
          <w:rFonts w:hint="eastAsia" w:ascii="宋体" w:hAnsi="宋体" w:cs="宋体"/>
          <w:sz w:val="24"/>
          <w:szCs w:val="24"/>
          <w:lang w:val="zh-CN"/>
        </w:rPr>
        <w:t xml:space="preserve">代理机构</w:t>
      </w:r>
      <w:r>
        <w:rPr>
          <w:rFonts w:hint="eastAsia" w:ascii="宋体" w:hAnsi="宋体" w:cs="宋体"/>
          <w:sz w:val="24"/>
          <w:szCs w:val="24"/>
          <w:lang w:val="zh-CN"/>
        </w:rPr>
        <w:t xml:space="preserve">信息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单位名称</w:t>
      </w:r>
      <w:r>
        <w:rPr>
          <w:rFonts w:hint="eastAsia" w:ascii="宋体" w:hAnsi="宋体" w:cs="宋体"/>
          <w:sz w:val="24"/>
          <w:szCs w:val="24"/>
          <w:lang w:val="zh-CN"/>
        </w:rPr>
        <w:t xml:space="preserve">：信达项目管理咨询（苏州）有限公司</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lang w:val="zh-CN"/>
        </w:rPr>
        <w:t xml:space="preserve">地址：</w:t>
      </w:r>
      <w:r>
        <w:rPr>
          <w:rFonts w:hint="eastAsia" w:ascii="宋体" w:hAnsi="宋体"/>
          <w:bCs/>
          <w:sz w:val="24"/>
          <w:szCs w:val="24"/>
        </w:rPr>
        <w:t xml:space="preserve">苏州市吴中区经济开发区枫津南路</w:t>
      </w:r>
      <w:r>
        <w:rPr>
          <w:rFonts w:hint="eastAsia" w:ascii="宋体" w:hAnsi="宋体"/>
          <w:bCs/>
          <w:sz w:val="24"/>
          <w:szCs w:val="24"/>
        </w:rPr>
        <w:t xml:space="preserve">18</w:t>
      </w:r>
      <w:r>
        <w:rPr>
          <w:rFonts w:hint="eastAsia" w:ascii="宋体" w:hAnsi="宋体"/>
          <w:bCs/>
          <w:sz w:val="24"/>
          <w:szCs w:val="24"/>
        </w:rPr>
        <w:t xml:space="preserve">号南都广场</w:t>
      </w:r>
      <w:r>
        <w:rPr>
          <w:rFonts w:hint="eastAsia" w:ascii="宋体" w:hAnsi="宋体"/>
          <w:bCs/>
          <w:sz w:val="24"/>
          <w:szCs w:val="24"/>
        </w:rPr>
        <w:t xml:space="preserve">5</w:t>
      </w:r>
      <w:r>
        <w:rPr>
          <w:rFonts w:hint="eastAsia" w:ascii="宋体" w:hAnsi="宋体"/>
          <w:bCs/>
          <w:sz w:val="24"/>
          <w:szCs w:val="24"/>
        </w:rPr>
        <w:t xml:space="preserve">楼</w:t>
      </w:r>
      <w:r>
        <w:rPr>
          <w:rFonts w:hint="eastAsia" w:ascii="宋体" w:hAnsi="宋体"/>
          <w:bCs/>
          <w:sz w:val="24"/>
          <w:szCs w:val="24"/>
        </w:rPr>
        <w:t xml:space="preserve">555</w:t>
      </w:r>
      <w:r>
        <w:rPr>
          <w:rFonts w:hint="eastAsia" w:ascii="宋体" w:hAnsi="宋体"/>
          <w:bCs/>
          <w:sz w:val="24"/>
          <w:szCs w:val="24"/>
        </w:rPr>
        <w:t xml:space="preserve">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联系人：向多、</w:t>
      </w:r>
      <w:r>
        <w:rPr>
          <w:rFonts w:hint="eastAsia" w:ascii="宋体" w:hAnsi="宋体" w:cs="宋体"/>
          <w:sz w:val="24"/>
          <w:szCs w:val="24"/>
          <w:lang w:val="zh-CN"/>
        </w:rPr>
        <w:t xml:space="preserve">沈思强</w:t>
      </w:r>
      <w:r/>
    </w:p>
    <w:p>
      <w:pPr>
        <w:ind w:firstLine="480"/>
        <w:jc w:val="left"/>
        <w:spacing w:line="360" w:lineRule="auto"/>
        <w:rPr>
          <w:rFonts w:ascii="宋体" w:hAnsi="宋体" w:cs="宋体"/>
          <w:sz w:val="24"/>
          <w:szCs w:val="24"/>
        </w:rPr>
      </w:pPr>
      <w:r>
        <w:rPr>
          <w:rFonts w:hint="eastAsia" w:ascii="宋体" w:hAnsi="宋体" w:cs="宋体"/>
          <w:sz w:val="24"/>
          <w:szCs w:val="24"/>
          <w:lang w:val="zh-CN"/>
        </w:rPr>
        <w:t xml:space="preserve">联系电话：</w:t>
      </w:r>
      <w:r>
        <w:rPr>
          <w:rFonts w:ascii="宋体" w:hAnsi="宋体" w:cs="宋体"/>
          <w:sz w:val="24"/>
          <w:szCs w:val="24"/>
          <w:lang w:val="zh-CN"/>
        </w:rPr>
        <w:t xml:space="preserve">0512-66981889</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w:t>
      </w:r>
      <w:bookmarkStart w:id="12" w:name="_GoBack"/>
      <w:r/>
      <w:bookmarkEnd w:id="12"/>
      <w:r>
        <w:rPr>
          <w:rFonts w:hint="eastAsia" w:ascii="宋体" w:hAnsi="宋体" w:cs="宋体"/>
          <w:sz w:val="24"/>
          <w:szCs w:val="24"/>
          <w:lang w:val="zh-CN"/>
        </w:rPr>
        <w:t xml:space="preserve">项目联系方式</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项目联系人：向多、沈思强</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电话：0512-66981889</w:t>
      </w:r>
      <w:r/>
    </w:p>
    <w:p>
      <w:pPr>
        <w:pStyle w:val="699"/>
        <w:jc w:val="center"/>
        <w:spacing w:before="0" w:after="0" w:line="360" w:lineRule="auto"/>
        <w:rPr>
          <w:rFonts w:ascii="宋体" w:hAnsi="宋体" w:cs="宋体"/>
          <w:sz w:val="24"/>
          <w:szCs w:val="24"/>
        </w:rPr>
      </w:pPr>
      <w:r>
        <w:br w:type="page" w:clear="all"/>
      </w:r>
      <w:r>
        <w:rPr>
          <w:rStyle w:val="806"/>
          <w:rFonts w:eastAsia="宋体" w:cs="微软雅黑"/>
          <w:sz w:val="24"/>
          <w:szCs w:val="24"/>
        </w:rPr>
        <w:t xml:space="preserve">第二章</w:t>
      </w:r>
      <w:r>
        <w:rPr>
          <w:rStyle w:val="806"/>
          <w:rFonts w:eastAsia="宋体" w:cs="微软雅黑"/>
          <w:sz w:val="24"/>
          <w:szCs w:val="24"/>
        </w:rPr>
        <w:t xml:space="preserve"> </w:t>
      </w:r>
      <w:r>
        <w:rPr>
          <w:rStyle w:val="806"/>
          <w:rFonts w:eastAsia="宋体" w:cs="微软雅黑"/>
          <w:sz w:val="24"/>
          <w:szCs w:val="24"/>
        </w:rPr>
        <w:t xml:space="preserve">竞争性磋商文件</w:t>
      </w:r>
      <w:r/>
    </w:p>
    <w:p>
      <w:pPr>
        <w:jc w:val="center"/>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苏州市吴中区人民政府横泾街道办事处</w:t>
      </w:r>
      <w:r>
        <w:rPr>
          <w:rFonts w:ascii="宋体" w:hAnsi="宋体" w:cs="宋体"/>
          <w:spacing w:val="15"/>
          <w:sz w:val="24"/>
        </w:rPr>
        <w:t xml:space="preserve">委托，对其要求采购的</w:t>
      </w:r>
      <w:r>
        <w:rPr>
          <w:rFonts w:ascii="宋体" w:hAnsi="宋体" w:cs="宋体"/>
          <w:b/>
          <w:sz w:val="24"/>
        </w:rPr>
        <w:t xml:space="preserve">2026</w:t>
      </w:r>
      <w:r>
        <w:rPr>
          <w:rFonts w:ascii="宋体" w:hAnsi="宋体" w:cs="宋体"/>
          <w:b/>
          <w:sz w:val="24"/>
        </w:rPr>
        <w:t xml:space="preserve">年清障及场地租用服务项目</w:t>
      </w:r>
      <w:r>
        <w:rPr>
          <w:rFonts w:ascii="宋体" w:hAnsi="宋体" w:cs="宋体"/>
          <w:spacing w:val="15"/>
          <w:sz w:val="24"/>
        </w:rPr>
        <w:t xml:space="preserve">进行竞争性磋商采购，欢迎具有独立承担民事责任能力及履约能力的服务商参与竞争，以期采购到合格的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项目编号：</w:t>
      </w:r>
      <w:r>
        <w:rPr>
          <w:rFonts w:hint="eastAsia" w:ascii="宋体" w:hAnsi="宋体" w:cs="宋体"/>
          <w:sz w:val="24"/>
          <w:szCs w:val="24"/>
          <w:lang w:val="zh-CN"/>
        </w:rPr>
        <w:t xml:space="preserve">JSZC-320506-XDSZ-C2025-0008</w:t>
      </w:r>
      <w:r>
        <w:rPr>
          <w:rFonts w:hint="eastAsia" w:ascii="宋体" w:hAnsi="宋体" w:cs="宋体"/>
          <w:sz w:val="24"/>
          <w:szCs w:val="24"/>
          <w:lang w:val="zh-CN"/>
        </w:rPr>
        <w:t xml:space="preserve"> </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项目名称：</w:t>
      </w:r>
      <w:r>
        <w:rPr>
          <w:rFonts w:hint="eastAsia" w:ascii="宋体" w:hAnsi="宋体" w:cs="宋体"/>
          <w:sz w:val="24"/>
          <w:szCs w:val="24"/>
          <w:lang w:val="zh-CN"/>
        </w:rPr>
        <w:t xml:space="preserve">2026</w:t>
      </w:r>
      <w:r>
        <w:rPr>
          <w:rFonts w:hint="eastAsia" w:ascii="宋体" w:hAnsi="宋体" w:cs="宋体"/>
          <w:sz w:val="24"/>
          <w:szCs w:val="24"/>
          <w:lang w:val="zh-CN"/>
        </w:rPr>
        <w:t xml:space="preserve">年清障及场地租用服务项目</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采购方式：竞争性磋商</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预算金额：</w:t>
      </w:r>
      <w:r>
        <w:rPr>
          <w:rFonts w:hint="eastAsia" w:ascii="宋体" w:hAnsi="宋体" w:cs="宋体"/>
          <w:sz w:val="24"/>
          <w:szCs w:val="24"/>
          <w:lang w:val="zh-CN"/>
        </w:rPr>
        <w:t xml:space="preserve">人民币陆拾伍万元整（</w:t>
      </w:r>
      <w:r>
        <w:rPr>
          <w:rFonts w:hint="eastAsia" w:ascii="宋体" w:hAnsi="宋体" w:cs="宋体"/>
          <w:sz w:val="24"/>
          <w:szCs w:val="24"/>
          <w:lang w:val="zh-CN"/>
        </w:rPr>
        <w:t xml:space="preserve">¥650000.00</w:t>
      </w:r>
      <w:r>
        <w:rPr>
          <w:rFonts w:hint="eastAsia" w:ascii="宋体" w:hAnsi="宋体" w:cs="宋体"/>
          <w:sz w:val="24"/>
          <w:szCs w:val="24"/>
          <w:lang w:val="zh-CN"/>
        </w:rPr>
        <w:t xml:space="preserve">元）</w:t>
      </w:r>
      <w:r/>
    </w:p>
    <w:p>
      <w:pPr>
        <w:ind w:firstLine="420"/>
        <w:spacing w:line="360" w:lineRule="auto"/>
        <w:rPr>
          <w:rFonts w:ascii="宋体" w:hAnsi="宋体" w:cs="宋体"/>
          <w:sz w:val="24"/>
          <w:szCs w:val="24"/>
          <w:lang w:val="zh-CN"/>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服务期限：</w:t>
      </w:r>
      <w:r>
        <w:rPr>
          <w:rFonts w:hint="eastAsia" w:ascii="宋体" w:hAnsi="宋体" w:cs="宋体"/>
          <w:sz w:val="24"/>
        </w:rPr>
        <w:t xml:space="preserve">1</w:t>
      </w:r>
      <w:r>
        <w:rPr>
          <w:rFonts w:hint="eastAsia" w:ascii="宋体" w:hAnsi="宋体" w:cs="宋体"/>
          <w:sz w:val="24"/>
        </w:rPr>
        <w:t xml:space="preserve">年（具体起止时间以采购方实际需求为准）</w:t>
      </w:r>
      <w:r>
        <w:rPr>
          <w:rFonts w:hint="eastAsia" w:ascii="宋体" w:hAnsi="宋体" w:cs="宋体"/>
          <w:sz w:val="24"/>
          <w:szCs w:val="24"/>
          <w:lang w:val="zh-CN"/>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本项目（是</w:t>
      </w:r>
      <w:r>
        <w:rPr>
          <w:rFonts w:hint="eastAsia" w:ascii="宋体" w:hAnsi="宋体" w:cs="宋体"/>
          <w:sz w:val="24"/>
        </w:rPr>
        <w:t xml:space="preserve">/</w:t>
      </w:r>
      <w:r>
        <w:rPr>
          <w:rFonts w:hint="eastAsia" w:ascii="宋体" w:hAnsi="宋体" w:cs="宋体"/>
          <w:sz w:val="24"/>
        </w:rPr>
        <w:t xml:space="preserve">否）接受联合体：否</w:t>
      </w:r>
      <w:r/>
    </w:p>
    <w:p>
      <w:pPr>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二、</w:t>
      </w:r>
      <w:r>
        <w:rPr>
          <w:rFonts w:ascii="宋体" w:hAnsi="宋体" w:cs="宋体"/>
          <w:b/>
          <w:sz w:val="24"/>
          <w:szCs w:val="24"/>
        </w:rPr>
        <w:t xml:space="preserve">采购需求</w:t>
      </w:r>
      <w:r/>
    </w:p>
    <w:p>
      <w:pPr>
        <w:ind w:right="-159"/>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（一）</w:t>
      </w:r>
      <w:r>
        <w:rPr>
          <w:rFonts w:ascii="宋体" w:hAnsi="宋体" w:cs="宋体"/>
          <w:b/>
          <w:sz w:val="24"/>
          <w:szCs w:val="24"/>
        </w:rPr>
        <w:t xml:space="preserve">采购内容：</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1491"/>
        <w:gridCol w:w="5162"/>
        <w:gridCol w:w="1500"/>
      </w:tblGrid>
      <w:tr>
        <w:trPr>
          <w:jc w:val="cente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数量</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2026</w:t>
            </w:r>
            <w:r>
              <w:rPr>
                <w:rFonts w:ascii="宋体" w:hAnsi="宋体" w:cs="宋体"/>
                <w:sz w:val="24"/>
                <w:szCs w:val="24"/>
              </w:rPr>
              <w:t xml:space="preserve">年清障及场地租用服务项目</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一项</w:t>
            </w:r>
            <w:r/>
          </w:p>
        </w:tc>
      </w:tr>
    </w:tbl>
    <w:p>
      <w:pPr>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（二）</w:t>
      </w:r>
      <w:r>
        <w:rPr>
          <w:rFonts w:ascii="宋体" w:hAnsi="宋体" w:cs="宋体"/>
          <w:b/>
          <w:sz w:val="24"/>
          <w:szCs w:val="24"/>
        </w:rPr>
        <w:t xml:space="preserve">清障要求：</w:t>
      </w:r>
      <w:r/>
    </w:p>
    <w:p>
      <w:pPr>
        <w:ind w:firstLine="482"/>
        <w:jc w:val="left"/>
        <w:spacing w:line="360" w:lineRule="auto"/>
        <w:shd w:val="clear" w:color="ffffff" w:fill="ffffff"/>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1</w:t>
      </w:r>
      <w:r>
        <w:rPr>
          <w:rFonts w:hint="eastAsia" w:ascii="宋体" w:hAnsi="宋体" w:cs="宋体"/>
          <w:b/>
          <w:sz w:val="24"/>
          <w:szCs w:val="24"/>
        </w:rPr>
        <w:t xml:space="preserve">、</w:t>
      </w:r>
      <w:r>
        <w:rPr>
          <w:rFonts w:ascii="宋体" w:hAnsi="宋体" w:cs="宋体"/>
          <w:b/>
          <w:sz w:val="24"/>
          <w:szCs w:val="24"/>
        </w:rPr>
        <w:t xml:space="preserve">人员配备：</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）人数要求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1484"/>
        <w:gridCol w:w="3402"/>
        <w:gridCol w:w="3291"/>
      </w:tblGrid>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职务</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人数</w:t>
            </w:r>
            <w:r/>
          </w:p>
        </w:tc>
      </w:tr>
      <w:tr>
        <w:trPr>
          <w:jc w:val="cente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拖车司机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p>
        </w:tc>
      </w:tr>
      <w:tr>
        <w:trPr>
          <w:jc w:val="cente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门岗收费人员</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p>
        </w:tc>
      </w:tr>
      <w:tr>
        <w:trPr>
          <w:jc w:val="cente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保安</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p>
        </w:tc>
      </w:tr>
    </w:tbl>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）项目要求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）响应单位</w:t>
      </w:r>
      <w:r>
        <w:rPr>
          <w:rFonts w:ascii="宋体" w:hAnsi="宋体" w:cs="宋体"/>
          <w:sz w:val="24"/>
          <w:szCs w:val="24"/>
        </w:rPr>
        <w:t xml:space="preserve">须遵守劳动法，依法规范用工。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全员签订劳动合同，</w:t>
      </w:r>
      <w:r>
        <w:rPr>
          <w:rFonts w:hint="eastAsia" w:ascii="宋体" w:hAnsi="宋体" w:cs="宋体"/>
          <w:sz w:val="24"/>
          <w:szCs w:val="24"/>
        </w:rPr>
        <w:t xml:space="preserve">依法缴纳社保</w:t>
      </w:r>
      <w:r>
        <w:rPr>
          <w:rFonts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人员工资应不低于最新公布的苏州市最低工资标准。</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人员到岗率</w:t>
      </w:r>
      <w:r>
        <w:rPr>
          <w:rFonts w:ascii="宋体" w:hAnsi="宋体" w:cs="宋体"/>
          <w:sz w:val="24"/>
          <w:szCs w:val="24"/>
        </w:rPr>
        <w:t xml:space="preserve">100%</w:t>
      </w:r>
      <w:r>
        <w:rPr>
          <w:rFonts w:ascii="宋体" w:hAnsi="宋体" w:cs="宋体"/>
          <w:sz w:val="24"/>
          <w:szCs w:val="24"/>
        </w:rPr>
        <w:t xml:space="preserve">。成交</w:t>
      </w:r>
      <w:r>
        <w:rPr>
          <w:rFonts w:hint="eastAsia" w:ascii="宋体" w:hAnsi="宋体" w:cs="宋体"/>
          <w:sz w:val="24"/>
          <w:szCs w:val="24"/>
        </w:rPr>
        <w:t xml:space="preserve">后投入本项目的</w:t>
      </w:r>
      <w:r>
        <w:rPr>
          <w:rFonts w:ascii="宋体" w:hAnsi="宋体" w:cs="宋体"/>
          <w:sz w:val="24"/>
          <w:szCs w:val="24"/>
        </w:rPr>
        <w:t xml:space="preserve">员工调动或辞职，应事先通知并征求采购人意见，并在一周内配齐。</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员工因病、事假而缺勤，成交</w:t>
      </w:r>
      <w:r>
        <w:rPr>
          <w:rFonts w:hint="eastAsia" w:ascii="宋体" w:hAnsi="宋体" w:cs="宋体"/>
          <w:sz w:val="24"/>
          <w:szCs w:val="24"/>
        </w:rPr>
        <w:t xml:space="preserve">单位</w:t>
      </w:r>
      <w:r>
        <w:rPr>
          <w:rFonts w:ascii="宋体" w:hAnsi="宋体" w:cs="宋体"/>
          <w:sz w:val="24"/>
          <w:szCs w:val="24"/>
        </w:rPr>
        <w:t xml:space="preserve">应主动及时安排人员补岗，并告知采购人。</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服从采购人的工作安排，采购人有权要求成交</w:t>
      </w:r>
      <w:r>
        <w:rPr>
          <w:rFonts w:hint="eastAsia" w:ascii="宋体" w:hAnsi="宋体" w:cs="宋体"/>
          <w:sz w:val="24"/>
          <w:szCs w:val="24"/>
        </w:rPr>
        <w:t xml:space="preserve">单位</w:t>
      </w:r>
      <w:r>
        <w:rPr>
          <w:rFonts w:ascii="宋体" w:hAnsi="宋体" w:cs="宋体"/>
          <w:sz w:val="24"/>
          <w:szCs w:val="24"/>
        </w:rPr>
        <w:t xml:space="preserve">更换不称职的员工。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遇到突发应急事件应无条件服从采购人安排。</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8</w:t>
      </w:r>
      <w:r>
        <w:rPr>
          <w:rFonts w:hint="eastAsia" w:ascii="宋体" w:hAnsi="宋体" w:cs="宋体"/>
          <w:sz w:val="24"/>
          <w:szCs w:val="24"/>
        </w:rPr>
        <w:t xml:space="preserve">）</w:t>
      </w:r>
      <w:r>
        <w:rPr>
          <w:rFonts w:ascii="宋体" w:hAnsi="宋体" w:cs="宋体"/>
          <w:sz w:val="24"/>
          <w:szCs w:val="24"/>
        </w:rPr>
        <w:t xml:space="preserve">所有人员无违法犯罪记录、身体健康、无不良嗜好，工作勤奋，吃苦耐劳，并具有相应的观察能力和动手能力。</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）人员要求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）拖车司机：</w:t>
      </w:r>
      <w:r>
        <w:rPr>
          <w:rFonts w:ascii="宋体" w:hAnsi="宋体" w:cs="宋体"/>
          <w:sz w:val="24"/>
          <w:szCs w:val="24"/>
        </w:rPr>
        <w:t xml:space="preserve">3</w:t>
      </w:r>
      <w:r>
        <w:rPr>
          <w:rFonts w:ascii="宋体" w:hAnsi="宋体" w:cs="宋体"/>
          <w:sz w:val="24"/>
          <w:szCs w:val="24"/>
        </w:rPr>
        <w:t xml:space="preserve">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性别：男性。驾驶员须配备驾照，具备较好的身体素质和思想政治品德以及基本施救技能，岗前培训考核合格，无传染性、心脏疾病，无违</w:t>
      </w:r>
      <w:r>
        <w:rPr>
          <w:rFonts w:ascii="宋体" w:hAnsi="宋体" w:cs="宋体"/>
          <w:sz w:val="24"/>
          <w:szCs w:val="24"/>
        </w:rPr>
        <w:t xml:space="preserve">法犯罪记录。负责横泾镇地面道路交通违法、交通事故依法拖车服务</w:t>
      </w:r>
      <w:r>
        <w:rPr>
          <w:rFonts w:hint="eastAsia"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）门岗收费人员：</w:t>
      </w:r>
      <w:r>
        <w:rPr>
          <w:rFonts w:ascii="宋体" w:hAnsi="宋体" w:cs="宋体"/>
          <w:sz w:val="24"/>
          <w:szCs w:val="24"/>
        </w:rPr>
        <w:t xml:space="preserve">2</w:t>
      </w:r>
      <w:r>
        <w:rPr>
          <w:rFonts w:ascii="宋体" w:hAnsi="宋体" w:cs="宋体"/>
          <w:sz w:val="24"/>
          <w:szCs w:val="24"/>
        </w:rPr>
        <w:t xml:space="preserve">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性别：不限。有基本的计算机操作技能，岗前培训考核合格，无违法犯罪记录。对车辆进入停放进行收费管制。随时准备人员、车辆进出。对岗位区域内发生的异常情况应认真核对并及时上报，车辆停放要整齐、有序。确保进出车辆畅通。</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保安</w:t>
      </w: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性别：男性。男性身高</w:t>
      </w:r>
      <w:r>
        <w:rPr>
          <w:rFonts w:ascii="宋体" w:hAnsi="宋体" w:cs="宋体"/>
          <w:sz w:val="24"/>
          <w:szCs w:val="24"/>
        </w:rPr>
        <w:t xml:space="preserve">1.70m</w:t>
      </w:r>
      <w:r>
        <w:rPr>
          <w:rFonts w:ascii="宋体" w:hAnsi="宋体" w:cs="宋体"/>
          <w:sz w:val="24"/>
          <w:szCs w:val="24"/>
        </w:rPr>
        <w:t xml:space="preserve">（含）以上。五官端正，身体健康，无传染性疾病、精神疾病。本地人和党员、经消防培训后的义务消防队员，退役军人优先录用。巡逻人员知法、懂法、守法，能独立履行巡逻工作，具有</w:t>
      </w:r>
      <w:r>
        <w:rPr>
          <w:rFonts w:ascii="宋体" w:hAnsi="宋体" w:cs="宋体"/>
          <w:sz w:val="24"/>
          <w:szCs w:val="24"/>
        </w:rPr>
        <w:t xml:space="preserve">高度的工作责任心、举止文明、礼貌待人，具有较强的沟通、协调和应变能力。应熟悉掌握进出停车场车辆流通情况，车位情况，合理布置安排，负责引导车辆行驶和停放，维持交通、停车秩序；对停车场进行治安巡视。负责对内道路和停车场的停放车辆进行巡视检查，保证车辆安全；不准在人行道、车行道、消防通道上停放车辆；对带有危险物品的车辆，禁止进入。如有特殊情况及时上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）上班时间</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拖车司机、</w:t>
      </w:r>
      <w:r>
        <w:rPr>
          <w:rFonts w:hint="eastAsia" w:ascii="宋体" w:hAnsi="宋体" w:cs="宋体"/>
          <w:sz w:val="24"/>
          <w:szCs w:val="24"/>
        </w:rPr>
        <w:t xml:space="preserve">保安</w:t>
      </w:r>
      <w:r>
        <w:rPr>
          <w:rFonts w:ascii="宋体" w:hAnsi="宋体" w:cs="宋体"/>
          <w:sz w:val="24"/>
          <w:szCs w:val="24"/>
        </w:rPr>
        <w:t xml:space="preserve">：三班制</w:t>
      </w:r>
      <w:r>
        <w:rPr>
          <w:rFonts w:ascii="宋体" w:hAnsi="宋体" w:cs="宋体"/>
          <w:sz w:val="24"/>
          <w:szCs w:val="24"/>
        </w:rPr>
        <w:t xml:space="preserve">24</w:t>
      </w:r>
      <w:r>
        <w:rPr>
          <w:rFonts w:ascii="宋体" w:hAnsi="宋体" w:cs="宋体"/>
          <w:sz w:val="24"/>
          <w:szCs w:val="24"/>
        </w:rPr>
        <w:t xml:space="preserve">小时。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门岗收费人员：</w:t>
      </w:r>
      <w:r>
        <w:rPr>
          <w:rFonts w:ascii="宋体" w:hAnsi="宋体" w:cs="宋体"/>
          <w:sz w:val="24"/>
          <w:szCs w:val="24"/>
        </w:rPr>
        <w:t xml:space="preserve">12</w:t>
      </w:r>
      <w:r>
        <w:rPr>
          <w:rFonts w:ascii="宋体" w:hAnsi="宋体" w:cs="宋体"/>
          <w:sz w:val="24"/>
          <w:szCs w:val="24"/>
        </w:rPr>
        <w:t xml:space="preserve">小时。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①</w:t>
      </w:r>
      <w:r>
        <w:rPr>
          <w:rFonts w:ascii="宋体" w:hAnsi="宋体" w:cs="宋体"/>
          <w:sz w:val="24"/>
          <w:szCs w:val="24"/>
        </w:rPr>
        <w:t xml:space="preserve">拖车队工作人员需经过拖车有关知识的培训后方可上岗。</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②</w:t>
      </w:r>
      <w:r>
        <w:rPr>
          <w:rFonts w:ascii="宋体" w:hAnsi="宋体" w:cs="宋体"/>
          <w:sz w:val="24"/>
          <w:szCs w:val="24"/>
        </w:rPr>
        <w:t xml:space="preserve">所有</w:t>
      </w:r>
      <w:r>
        <w:rPr>
          <w:rFonts w:hint="eastAsia" w:ascii="宋体" w:hAnsi="宋体" w:cs="宋体"/>
          <w:sz w:val="24"/>
          <w:szCs w:val="24"/>
        </w:rPr>
        <w:t xml:space="preserve">保安</w:t>
      </w:r>
      <w:r>
        <w:rPr>
          <w:rFonts w:ascii="宋体" w:hAnsi="宋体" w:cs="宋体"/>
          <w:sz w:val="24"/>
          <w:szCs w:val="24"/>
        </w:rPr>
        <w:t xml:space="preserve">、门岗人员上岗前须经过专</w:t>
      </w:r>
      <w:r>
        <w:rPr>
          <w:rFonts w:ascii="宋体" w:hAnsi="宋体" w:cs="宋体"/>
          <w:sz w:val="24"/>
          <w:szCs w:val="24"/>
        </w:rPr>
        <w:t xml:space="preserve">业培训。</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③</w:t>
      </w:r>
      <w:r>
        <w:rPr>
          <w:rFonts w:ascii="宋体" w:hAnsi="宋体" w:cs="宋体"/>
          <w:sz w:val="24"/>
          <w:szCs w:val="24"/>
        </w:rPr>
        <w:t xml:space="preserve">所有人员统一着装，挂牌上岗，仪表端庄。</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④</w:t>
      </w:r>
      <w:r>
        <w:rPr>
          <w:rFonts w:ascii="宋体" w:hAnsi="宋体" w:cs="宋体"/>
          <w:sz w:val="24"/>
          <w:szCs w:val="24"/>
        </w:rPr>
        <w:t xml:space="preserve">工作人员须严格遵守街道安全管理的规定，接受采购方的指导和管理，若不服从，成交单位应在</w:t>
      </w:r>
      <w:r>
        <w:rPr>
          <w:rFonts w:ascii="宋体" w:hAnsi="宋体" w:cs="宋体"/>
          <w:sz w:val="24"/>
          <w:szCs w:val="24"/>
        </w:rPr>
        <w:t xml:space="preserve">1</w:t>
      </w:r>
      <w:r>
        <w:rPr>
          <w:rFonts w:ascii="宋体" w:hAnsi="宋体" w:cs="宋体"/>
          <w:sz w:val="24"/>
          <w:szCs w:val="24"/>
        </w:rPr>
        <w:t xml:space="preserve">周内调换人员。如遇重大活动，辖区内的工作人员须服从采购方统一调配。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⑤</w:t>
      </w:r>
      <w:r>
        <w:rPr>
          <w:rFonts w:ascii="宋体" w:hAnsi="宋体" w:cs="宋体"/>
          <w:sz w:val="24"/>
          <w:szCs w:val="24"/>
        </w:rPr>
        <w:t xml:space="preserve">采购方与派驻的工作人员不发生任何劳动和雇佣关系，派驻的人员若发生人身伤害等工伤事故，由成交单位自负，与采购单位无关。</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）工作要求：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）必须做到从业人员分岗位统一着装、佩戴标志、工作证（包含相片、姓名、职务、工号），行为规范，服务主动、细致、周到，用语文明，落实</w:t>
      </w:r>
      <w:r>
        <w:rPr>
          <w:rFonts w:hint="eastAsia" w:ascii="宋体" w:hAnsi="宋体" w:cs="宋体"/>
          <w:sz w:val="24"/>
          <w:szCs w:val="24"/>
        </w:rPr>
        <w:t xml:space="preserve">保安</w:t>
      </w:r>
      <w:r>
        <w:rPr>
          <w:rFonts w:ascii="宋体" w:hAnsi="宋体" w:cs="宋体"/>
          <w:sz w:val="24"/>
          <w:szCs w:val="24"/>
        </w:rPr>
        <w:t xml:space="preserve">巡逻人员、拖车队</w:t>
      </w:r>
      <w:r>
        <w:rPr>
          <w:rFonts w:ascii="宋体" w:hAnsi="宋体" w:cs="宋体"/>
          <w:sz w:val="24"/>
          <w:szCs w:val="24"/>
        </w:rPr>
        <w:t xml:space="preserve">24</w:t>
      </w:r>
      <w:r>
        <w:rPr>
          <w:rFonts w:ascii="宋体" w:hAnsi="宋体" w:cs="宋体"/>
          <w:sz w:val="24"/>
          <w:szCs w:val="24"/>
        </w:rPr>
        <w:t xml:space="preserve">小时</w:t>
      </w:r>
      <w:r>
        <w:rPr>
          <w:rFonts w:ascii="宋体" w:hAnsi="宋体" w:cs="宋体"/>
          <w:sz w:val="24"/>
          <w:szCs w:val="24"/>
        </w:rPr>
        <w:t xml:space="preserve">3</w:t>
      </w:r>
      <w:r>
        <w:rPr>
          <w:rFonts w:ascii="宋体" w:hAnsi="宋体" w:cs="宋体"/>
          <w:sz w:val="24"/>
          <w:szCs w:val="24"/>
        </w:rPr>
        <w:t xml:space="preserve">班倒工作制；门岗收费人员</w:t>
      </w:r>
      <w:r>
        <w:rPr>
          <w:rFonts w:ascii="宋体" w:hAnsi="宋体" w:cs="宋体"/>
          <w:sz w:val="24"/>
          <w:szCs w:val="24"/>
        </w:rPr>
        <w:t xml:space="preserve">12</w:t>
      </w:r>
      <w:r>
        <w:rPr>
          <w:rFonts w:ascii="宋体" w:hAnsi="宋体" w:cs="宋体"/>
          <w:sz w:val="24"/>
          <w:szCs w:val="24"/>
        </w:rPr>
        <w:t xml:space="preserve">小时工作制；人员职责到位，落实岗位责任制。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）收费人员要按照收费标准收费，不得额外收取其它费用。除专门收费人员外，其他人不准收取当事人费用。</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）停车场人员不得抽取车辆的汽油、柴油等燃料，不得挪用或侵占暂停车辆的随车物品，不得损坏车辆，如因此带来的一切责任均由成交</w:t>
      </w:r>
      <w:r>
        <w:rPr>
          <w:rFonts w:hint="eastAsia" w:ascii="宋体" w:hAnsi="宋体" w:cs="宋体"/>
          <w:sz w:val="24"/>
          <w:szCs w:val="24"/>
        </w:rPr>
        <w:t xml:space="preserve">单位</w:t>
      </w:r>
      <w:r>
        <w:rPr>
          <w:rFonts w:ascii="宋体" w:hAnsi="宋体" w:cs="宋体"/>
          <w:sz w:val="24"/>
          <w:szCs w:val="24"/>
        </w:rPr>
        <w:t xml:space="preserve">单独负责并承担相应的法律责任。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）保管的车辆、货物放行，必须经横泾中队开具车辆放行通知单。停车场不得擅自使用、转借、处理保管车辆、物品。</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ascii="宋体" w:hAnsi="宋体" w:cs="宋体"/>
          <w:sz w:val="24"/>
          <w:szCs w:val="24"/>
        </w:rPr>
        <w:t xml:space="preserve">）放行车辆时，停车场工作人员要将被放行车辆移至</w:t>
      </w:r>
      <w:r>
        <w:rPr>
          <w:rFonts w:ascii="宋体" w:hAnsi="宋体" w:cs="宋体"/>
          <w:sz w:val="24"/>
          <w:szCs w:val="24"/>
        </w:rPr>
        <w:t xml:space="preserve">车辆放行区后，办理车辆移交手续，不得让取车人自行到车场内部取车。</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ascii="宋体" w:hAnsi="宋体" w:cs="宋体"/>
          <w:sz w:val="24"/>
          <w:szCs w:val="24"/>
        </w:rPr>
        <w:t xml:space="preserve">）采购人前往停车场要求停车场协助有关工作的，停车场应派人协助，并在职责范围内服从采购人员指挥</w:t>
      </w:r>
      <w:r>
        <w:rPr>
          <w:rFonts w:hint="eastAsia"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7</w:t>
      </w:r>
      <w:r>
        <w:rPr>
          <w:rFonts w:ascii="宋体" w:hAnsi="宋体" w:cs="宋体"/>
          <w:sz w:val="24"/>
          <w:szCs w:val="24"/>
        </w:rPr>
        <w:t xml:space="preserve">）成交</w:t>
      </w:r>
      <w:r>
        <w:rPr>
          <w:rFonts w:hint="eastAsia" w:ascii="宋体" w:hAnsi="宋体" w:cs="宋体"/>
          <w:sz w:val="24"/>
          <w:szCs w:val="24"/>
        </w:rPr>
        <w:t xml:space="preserve">单位</w:t>
      </w:r>
      <w:r>
        <w:rPr>
          <w:rFonts w:ascii="宋体" w:hAnsi="宋体" w:cs="宋体"/>
          <w:sz w:val="24"/>
          <w:szCs w:val="24"/>
        </w:rPr>
        <w:t xml:space="preserve">在接到采购方发出救援通知后，需在</w:t>
      </w:r>
      <w:r>
        <w:rPr>
          <w:rFonts w:ascii="宋体" w:hAnsi="宋体" w:cs="宋体"/>
          <w:sz w:val="24"/>
          <w:szCs w:val="24"/>
        </w:rPr>
        <w:t xml:space="preserve">20</w:t>
      </w:r>
      <w:r>
        <w:rPr>
          <w:rFonts w:ascii="宋体" w:hAnsi="宋体" w:cs="宋体"/>
          <w:sz w:val="24"/>
          <w:szCs w:val="24"/>
        </w:rPr>
        <w:t xml:space="preserve">分钟内赶到事故现场进行救援</w:t>
      </w:r>
      <w:r>
        <w:rPr>
          <w:rFonts w:hint="eastAsia" w:ascii="宋体" w:hAnsi="宋体" w:cs="宋体"/>
          <w:sz w:val="24"/>
          <w:szCs w:val="24"/>
        </w:rPr>
        <w:t xml:space="preserve">，</w:t>
      </w:r>
      <w:r>
        <w:rPr>
          <w:rFonts w:ascii="宋体" w:hAnsi="宋体" w:cs="宋体"/>
          <w:sz w:val="24"/>
          <w:szCs w:val="24"/>
        </w:rPr>
        <w:t xml:space="preserve">特殊情况除外</w:t>
      </w:r>
      <w:r>
        <w:rPr>
          <w:rFonts w:hint="eastAsia" w:ascii="宋体" w:hAnsi="宋体" w:cs="宋体"/>
          <w:sz w:val="24"/>
          <w:szCs w:val="24"/>
        </w:rPr>
        <w:t xml:space="preserve">（</w:t>
      </w:r>
      <w:r>
        <w:rPr>
          <w:rFonts w:ascii="宋体" w:hAnsi="宋体" w:cs="宋体"/>
          <w:sz w:val="24"/>
          <w:szCs w:val="24"/>
        </w:rPr>
        <w:t xml:space="preserve">如验车时查找违法车辆等）。</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8</w:t>
      </w:r>
      <w:r>
        <w:rPr>
          <w:rFonts w:ascii="宋体" w:hAnsi="宋体" w:cs="宋体"/>
          <w:sz w:val="24"/>
          <w:szCs w:val="24"/>
        </w:rPr>
        <w:t xml:space="preserve">）驾驶拖车人员要依法取得与准驾车型相符的机动车驾驶证，严禁工作期间酒后驾车和疲劳驾驶。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9</w:t>
      </w:r>
      <w:r>
        <w:rPr>
          <w:rFonts w:ascii="宋体" w:hAnsi="宋体" w:cs="宋体"/>
          <w:sz w:val="24"/>
          <w:szCs w:val="24"/>
        </w:rPr>
        <w:t xml:space="preserve">）驾驶员一年内有酒后驾驶、疲劳驾驶、超载等交通违法行为或发生死亡交通事故负同等责任以上的，不得驾驶拖吊车辆。</w:t>
      </w:r>
      <w:r/>
    </w:p>
    <w:p>
      <w:pPr>
        <w:ind w:firstLine="482"/>
        <w:jc w:val="left"/>
        <w:spacing w:line="360" w:lineRule="auto"/>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2</w:t>
      </w:r>
      <w:r>
        <w:rPr>
          <w:rFonts w:hint="eastAsia" w:ascii="宋体" w:hAnsi="宋体" w:cs="宋体"/>
          <w:b/>
          <w:sz w:val="24"/>
          <w:szCs w:val="24"/>
        </w:rPr>
        <w:t xml:space="preserve">、</w:t>
      </w:r>
      <w:r>
        <w:rPr>
          <w:rFonts w:ascii="宋体" w:hAnsi="宋体" w:cs="宋体"/>
          <w:b/>
          <w:sz w:val="24"/>
          <w:szCs w:val="24"/>
        </w:rPr>
        <w:t xml:space="preserve">车辆要求：</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响应单位提供至少</w:t>
      </w:r>
      <w:r>
        <w:rPr>
          <w:rFonts w:ascii="宋体" w:hAnsi="宋体" w:cs="宋体"/>
          <w:sz w:val="24"/>
          <w:szCs w:val="24"/>
        </w:rPr>
        <w:t xml:space="preserve">3</w:t>
      </w:r>
      <w:r>
        <w:rPr>
          <w:rFonts w:ascii="宋体" w:hAnsi="宋体" w:cs="宋体"/>
          <w:sz w:val="24"/>
          <w:szCs w:val="24"/>
        </w:rPr>
        <w:t xml:space="preserve">辆专项作业车（拖车）</w:t>
      </w:r>
      <w:r>
        <w:rPr>
          <w:rFonts w:hint="eastAsia" w:ascii="宋体" w:hAnsi="宋体" w:cs="宋体"/>
          <w:sz w:val="24"/>
          <w:szCs w:val="24"/>
        </w:rPr>
        <w:t xml:space="preserve">。以上车辆为本项目最低配置车辆要求，不得低于最低配置要求。如为自有车辆，响应文件中须提供车辆权属证明复印件及车辆行驶证复印件；如为租赁车辆，响应文件中须提供租赁合同复印件及车辆行驶证；如为承诺中标后配置（购置或租赁）的，响应单位必须承诺在领到成交通知书后</w:t>
      </w:r>
      <w:r>
        <w:rPr>
          <w:rFonts w:hint="eastAsia" w:ascii="宋体" w:hAnsi="宋体" w:cs="宋体"/>
          <w:sz w:val="24"/>
          <w:szCs w:val="24"/>
        </w:rPr>
        <w:t xml:space="preserve">7</w:t>
      </w:r>
      <w:r>
        <w:rPr>
          <w:rFonts w:hint="eastAsia" w:ascii="宋体" w:hAnsi="宋体" w:cs="宋体"/>
          <w:sz w:val="24"/>
          <w:szCs w:val="24"/>
        </w:rPr>
        <w:t xml:space="preserve">日内购置或租赁符合要求的合规车辆，并且由采购单位现场确认后才能签合同，响应文件中提供相应承诺函；否则视为无效响应。</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有完善的车辆和设备操作规程及保养规范。在拖运车辆、移动车辆过程中，因操作不当造成财物损失的，由成</w:t>
      </w:r>
      <w:r>
        <w:rPr>
          <w:rFonts w:ascii="宋体" w:hAnsi="宋体" w:cs="宋体"/>
          <w:sz w:val="24"/>
          <w:szCs w:val="24"/>
        </w:rPr>
        <w:t xml:space="preserve">交单位负责赔偿及其他责任。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成交单位所有车辆须手续齐全、合法有效、车况良好，</w:t>
      </w:r>
      <w:r>
        <w:rPr>
          <w:rFonts w:hint="eastAsia" w:ascii="宋体" w:hAnsi="宋体" w:cs="宋体"/>
          <w:sz w:val="24"/>
          <w:szCs w:val="24"/>
        </w:rPr>
        <w:t xml:space="preserve">车辆必须按规定定期年审，保险齐全，有专人负责车辆保养。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出现场的每辆拖车至少配备两名拖车人员。</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响应单位配备适应工作需要的警示牌、导向牌、锥形筒和其它必要的装备设施。</w:t>
      </w:r>
      <w:r/>
    </w:p>
    <w:p>
      <w:pPr>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（三）</w:t>
      </w:r>
      <w:r>
        <w:rPr>
          <w:rFonts w:ascii="宋体" w:hAnsi="宋体" w:cs="宋体"/>
          <w:b/>
          <w:sz w:val="24"/>
          <w:szCs w:val="24"/>
        </w:rPr>
        <w:t xml:space="preserve">停车场要求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办公地点、停车场场地、设备要求</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1</w:t>
      </w:r>
      <w:r>
        <w:rPr>
          <w:rFonts w:hint="eastAsia" w:ascii="宋体" w:hAnsi="宋体" w:cs="微软雅黑"/>
          <w:sz w:val="24"/>
          <w:szCs w:val="24"/>
        </w:rPr>
        <w:t xml:space="preserve">）停车场地及服务总面积：不小于</w:t>
      </w:r>
      <w:r>
        <w:rPr>
          <w:rFonts w:ascii="宋体" w:hAnsi="宋体" w:cs="Calibri"/>
          <w:sz w:val="24"/>
          <w:szCs w:val="24"/>
        </w:rPr>
        <w:t xml:space="preserve">5000</w:t>
      </w:r>
      <w:r>
        <w:rPr>
          <w:rFonts w:hint="eastAsia" w:ascii="宋体" w:hAnsi="宋体" w:cs="Segoe UI Symbol"/>
          <w:sz w:val="24"/>
          <w:szCs w:val="24"/>
        </w:rPr>
        <w:t xml:space="preserve">㎡。</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2</w:t>
      </w:r>
      <w:r>
        <w:rPr>
          <w:rFonts w:hint="eastAsia" w:ascii="宋体" w:hAnsi="宋体" w:cs="微软雅黑"/>
          <w:sz w:val="24"/>
          <w:szCs w:val="24"/>
        </w:rPr>
        <w:t xml:space="preserve">）供应商成交后提供的停车场内出入口和车辆停放位置必须安装视频监控系统，监控系统可实现对整个车场进行监控，且监控记录可保存</w:t>
      </w:r>
      <w:r>
        <w:rPr>
          <w:rFonts w:ascii="宋体" w:hAnsi="宋体" w:cs="Calibri"/>
          <w:sz w:val="24"/>
          <w:szCs w:val="24"/>
        </w:rPr>
        <w:t xml:space="preserve">6</w:t>
      </w:r>
      <w:r>
        <w:rPr>
          <w:rFonts w:hint="eastAsia" w:ascii="宋体" w:hAnsi="宋体" w:cs="微软雅黑"/>
          <w:sz w:val="24"/>
          <w:szCs w:val="24"/>
        </w:rPr>
        <w:t xml:space="preserve">个月，并能正常回放。</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3</w:t>
      </w:r>
      <w:r>
        <w:rPr>
          <w:rFonts w:hint="eastAsia" w:ascii="宋体" w:hAnsi="宋体" w:cs="微软雅黑"/>
          <w:sz w:val="24"/>
          <w:szCs w:val="24"/>
        </w:rPr>
        <w:t xml:space="preserve">）成交后须保障停车场有完善的安保系统，停车场周围要设置围墙，停车场不能是开放式场地，且有巡逻人员</w:t>
      </w:r>
      <w:r>
        <w:rPr>
          <w:rFonts w:ascii="宋体" w:hAnsi="宋体" w:cs="Calibri"/>
          <w:sz w:val="24"/>
          <w:szCs w:val="24"/>
        </w:rPr>
        <w:t xml:space="preserve">24</w:t>
      </w:r>
      <w:r>
        <w:rPr>
          <w:rFonts w:hint="eastAsia" w:ascii="宋体" w:hAnsi="宋体" w:cs="微软雅黑"/>
          <w:sz w:val="24"/>
          <w:szCs w:val="24"/>
        </w:rPr>
        <w:t xml:space="preserve">小时巡逻，非停车场工作人员不得随意进入暂停车辆停放场地。</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4</w:t>
      </w:r>
      <w:r>
        <w:rPr>
          <w:rFonts w:hint="eastAsia" w:ascii="宋体" w:hAnsi="宋体" w:cs="微软雅黑"/>
          <w:sz w:val="24"/>
          <w:szCs w:val="24"/>
        </w:rPr>
        <w:t xml:space="preserve">）成交单位需保证停车场要有良好的排水设施、每年雨季和汛期对排水设施进行检查和疏通。</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5</w:t>
      </w:r>
      <w:r>
        <w:rPr>
          <w:rFonts w:hint="eastAsia" w:ascii="宋体" w:hAnsi="宋体" w:cs="微软雅黑"/>
          <w:sz w:val="24"/>
          <w:szCs w:val="24"/>
        </w:rPr>
        <w:t xml:space="preserve">）成交单位需保证停车场配备防雷设备，按照有关规定，每年进行</w:t>
      </w:r>
      <w:r>
        <w:rPr>
          <w:rFonts w:ascii="宋体" w:hAnsi="宋体" w:cs="Calibri"/>
          <w:sz w:val="24"/>
          <w:szCs w:val="24"/>
        </w:rPr>
        <w:t xml:space="preserve">1</w:t>
      </w:r>
      <w:r>
        <w:rPr>
          <w:rFonts w:hint="eastAsia" w:ascii="宋体" w:hAnsi="宋体" w:cs="微软雅黑"/>
          <w:sz w:val="24"/>
          <w:szCs w:val="24"/>
        </w:rPr>
        <w:t xml:space="preserve">次场地避雷检测，并有相关记录。</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6</w:t>
      </w:r>
      <w:r>
        <w:rPr>
          <w:rFonts w:hint="eastAsia" w:ascii="宋体" w:hAnsi="宋体" w:cs="微软雅黑"/>
          <w:sz w:val="24"/>
          <w:szCs w:val="24"/>
        </w:rPr>
        <w:t xml:space="preserve">）值班人员有必要的通讯设备，如对讲机等。</w:t>
      </w:r>
      <w:r/>
    </w:p>
    <w:p>
      <w:pPr>
        <w:jc w:val="left"/>
        <w:spacing w:line="360" w:lineRule="auto"/>
        <w:shd w:val="clear" w:color="ffffff" w:fill="ffffff"/>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（四）考核要求</w:t>
      </w:r>
      <w:r/>
    </w:p>
    <w:p>
      <w:pPr>
        <w:jc w:val="left"/>
        <w:spacing w:line="360" w:lineRule="auto"/>
        <w:shd w:val="clear" w:color="ffffff" w:fill="ffffff"/>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宋体" w:hAnsi="宋体" w:cs="宋体"/>
          <w:sz w:val="24"/>
          <w:szCs w:val="24"/>
        </w:rPr>
        <w:t xml:space="preserve">   1</w:t>
      </w:r>
      <w:r>
        <w:rPr>
          <w:rFonts w:hint="eastAsia" w:ascii="宋体" w:hAnsi="宋体" w:cs="宋体"/>
          <w:sz w:val="24"/>
          <w:szCs w:val="24"/>
        </w:rPr>
        <w:t xml:space="preserve">、考核标准：详见合同附件</w:t>
      </w:r>
      <w:r>
        <w:rPr>
          <w:rFonts w:ascii="宋体" w:hAnsi="宋体" w:cs="宋体"/>
          <w:sz w:val="24"/>
        </w:rPr>
        <w:t xml:space="preserve">《日常管理考核表》</w:t>
      </w:r>
      <w:r>
        <w:rPr>
          <w:rFonts w:hint="eastAsia" w:ascii="宋体" w:hAnsi="宋体" w:cs="宋体"/>
          <w:sz w:val="24"/>
        </w:rPr>
        <w:t xml:space="preserve">。</w:t>
      </w:r>
      <w:r/>
    </w:p>
    <w:p>
      <w:pPr>
        <w:jc w:val="left"/>
        <w:spacing w:line="360" w:lineRule="auto"/>
        <w:shd w:val="clear" w:color="ffffff" w:fill="ffffff"/>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（五）</w:t>
      </w:r>
      <w:r>
        <w:rPr>
          <w:rFonts w:ascii="宋体" w:hAnsi="宋体" w:cs="宋体"/>
          <w:b/>
          <w:sz w:val="24"/>
          <w:szCs w:val="24"/>
        </w:rPr>
        <w:t xml:space="preserve">其他要求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响应单位须在磋商文件中提供详尽可行的服务方案，按服务地点提供人员分配及排班计划并满足本项目服务要求，否则其磋商文件将被拒绝。</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成交单位在日常服务工作中应当做到建立工作台账，定期报采购方备案考核。服务期间应当采取必要的安全防范措施，若发生人身伤亡、安全事故等情况，由成交单位自行处理并承担相应损失和责任，与采购方无涉。</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成交单位须针对采购方的规章制度、保密条例及操作流程等规定，对服务人员进行岗前培训，并持证上岗，不得出现安全责任及泄密事故。</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成交单位应当经常对服务人员进行岗位职责和安全教育，加强岗位</w:t>
      </w:r>
      <w:r>
        <w:rPr>
          <w:rFonts w:ascii="宋体" w:hAnsi="宋体" w:cs="宋体"/>
          <w:sz w:val="24"/>
          <w:szCs w:val="24"/>
        </w:rPr>
        <w:t xml:space="preserve">责任考核。采购单位有权要求更换不合格的服务人员。因</w:t>
      </w:r>
      <w:r>
        <w:rPr>
          <w:rFonts w:hint="eastAsia" w:ascii="宋体" w:hAnsi="宋体" w:cs="宋体"/>
          <w:sz w:val="24"/>
          <w:szCs w:val="24"/>
        </w:rPr>
        <w:t xml:space="preserve">成交</w:t>
      </w:r>
      <w:r>
        <w:rPr>
          <w:rFonts w:ascii="宋体" w:hAnsi="宋体" w:cs="宋体"/>
          <w:sz w:val="24"/>
          <w:szCs w:val="24"/>
        </w:rPr>
        <w:t xml:space="preserve">单位措施不当或管理不善，造成安全事故对采购方造成一定损失的，成交单位须承担相应的赔偿责任。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响应单位须为其配置的所有服务人员提供经统一的工作制服，服务期间所需的物品（包括但不限于防暴头盔、警棍、盾牌、强光手电筒、低值易耗品、工具及相关设备等并须及时更新以保证正常使用）包含在响应单位的磋商报价中，须在磋商文件中提供上述物品的明细清单，并注明品牌、规格、数量并承诺满足本项目服务期内的使用要求，否则其磋商文件将被拒绝。其他临时性杂项应急服务费用包含在响应单</w:t>
      </w:r>
      <w:r>
        <w:rPr>
          <w:rFonts w:ascii="宋体" w:hAnsi="宋体" w:cs="宋体"/>
          <w:sz w:val="24"/>
          <w:szCs w:val="24"/>
        </w:rPr>
        <w:t xml:space="preserve">位的磋商报价中。</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成交单位签订合同前须向采购方提供本项目所有服务人员的相关证明、证书或证件原件，否则视为成交单位违约，采购单位有权对成交单位进行罚款。上述所有原件须交采购方处留存直至合同履行完毕。响应单位须在磋商文件中对上述内容进行承诺，否则其磋商文件将被拒绝。如需更换服务人员，应以书面形式向采购单位提出，经面试同意后方可更换并留存相关证明、证书或证件原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响应单位在被确定成交后，在其磋商文件中所提供的服务人员须专人专用，如有人员调整须在合同签订前征得采购单位同意。成交单位在未征得采购单位同意的情况下调整服务人员，则采购单位有权终止合同，相关责任均由成交单位承担。</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8</w:t>
      </w:r>
      <w:r>
        <w:rPr>
          <w:rFonts w:hint="eastAsia" w:ascii="宋体" w:hAnsi="宋体" w:cs="宋体"/>
          <w:sz w:val="24"/>
          <w:szCs w:val="24"/>
        </w:rPr>
        <w:t xml:space="preserve">、</w:t>
      </w:r>
      <w:r>
        <w:rPr>
          <w:rFonts w:ascii="宋体" w:hAnsi="宋体" w:cs="宋体"/>
          <w:sz w:val="24"/>
          <w:szCs w:val="24"/>
        </w:rPr>
        <w:t xml:space="preserve">承担风险</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）采购单位将对服务质量进行全过程监控，服务人员日常工作不到位、不达标、或有违约现象，将依据合同约定，做出相应的违约处理与处罚。</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）服务人员在岗履行工作职责期间，发生自身的人身伤害、伤亡，均由成交单位负责处理并承担经济和道义上的责任，采购单位不承担任何责任。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）成交单位违反国</w:t>
      </w:r>
      <w:r>
        <w:rPr>
          <w:rFonts w:ascii="宋体" w:hAnsi="宋体" w:cs="宋体"/>
          <w:sz w:val="24"/>
          <w:szCs w:val="24"/>
        </w:rPr>
        <w:t xml:space="preserve">家相关法规，与聘用人员发生纠纷，均由成交单位负责调解与处理，采购单位不承担责任。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）成交单位在服务中违反国家相关法规或行业规范，因过失造成他人人身伤亡的，均由成交单位负责处理并承担经济和道义上的责任，采购单位不承担任何责任。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5</w:t>
      </w:r>
      <w:r>
        <w:rPr>
          <w:rFonts w:ascii="宋体" w:hAnsi="宋体" w:cs="宋体"/>
          <w:sz w:val="24"/>
          <w:szCs w:val="24"/>
        </w:rPr>
        <w:t xml:space="preserve">）服务地点发生安全事故（如人身伤害、火灾、盗情），要追究成交单位责任，成交单位应协助采购单位追究当班人员责任，并承担相应的赔偿责任。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9</w:t>
      </w:r>
      <w:r>
        <w:rPr>
          <w:rFonts w:hint="eastAsia" w:ascii="宋体" w:hAnsi="宋体" w:cs="宋体"/>
          <w:sz w:val="24"/>
          <w:szCs w:val="24"/>
        </w:rPr>
        <w:t xml:space="preserve">、</w:t>
      </w:r>
      <w:r>
        <w:rPr>
          <w:rFonts w:ascii="宋体" w:hAnsi="宋体" w:cs="宋体"/>
          <w:sz w:val="24"/>
          <w:szCs w:val="24"/>
        </w:rPr>
        <w:t xml:space="preserve">若响应单位在服务管理期间，违反下列规定将被解除服务合同：</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）将本项目转包他人。</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）成交单位在履行合同期间，若所提供的服务有</w:t>
      </w:r>
      <w:r>
        <w:rPr>
          <w:rFonts w:ascii="宋体" w:hAnsi="宋体" w:cs="宋体"/>
          <w:sz w:val="24"/>
          <w:szCs w:val="24"/>
        </w:rPr>
        <w:t xml:space="preserve">3</w:t>
      </w:r>
      <w:r>
        <w:rPr>
          <w:rFonts w:ascii="宋体" w:hAnsi="宋体" w:cs="宋体"/>
          <w:sz w:val="24"/>
          <w:szCs w:val="24"/>
        </w:rPr>
        <w:t xml:space="preserve">次月度考核未能达到磋商采购文件规定的标准及其响应文件中所作出的承诺。</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）未按照国家劳动法规定聘用服务人员。</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响应单位必须对所提供货物和服务等知识产权方面的一切产权关系负全部责任，由此而引起的法律纠纷以及费用响应单位须全部承担。</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本次采购项目的服务质量及与本项目相关的所有质量安全问题均由成交单位终身负责，如因上述原因造成的一切后果均由成交单位自行承担，与</w:t>
      </w:r>
      <w:r>
        <w:rPr>
          <w:rFonts w:hint="eastAsia" w:ascii="宋体" w:hAnsi="宋体" w:cs="宋体"/>
          <w:sz w:val="24"/>
          <w:szCs w:val="24"/>
        </w:rPr>
        <w:t xml:space="preserve">采购人</w:t>
      </w:r>
      <w:r>
        <w:rPr>
          <w:rFonts w:ascii="宋体" w:hAnsi="宋体" w:cs="宋体"/>
          <w:sz w:val="24"/>
          <w:szCs w:val="24"/>
        </w:rPr>
        <w:t xml:space="preserve">无涉。</w:t>
      </w:r>
      <w:r/>
    </w:p>
    <w:p>
      <w:pPr>
        <w:pStyle w:val="804"/>
        <w:ind w:left="0" w:firstLine="0"/>
        <w:spacing w:after="0" w:line="360" w:lineRule="auto"/>
        <w:rPr>
          <w:rFonts w:ascii="宋体" w:hAnsi="宋体" w:cs="宋体"/>
          <w:b/>
          <w:sz w:val="24"/>
        </w:rPr>
      </w:pPr>
      <w:r>
        <w:rPr>
          <w:rFonts w:hint="eastAsia" w:ascii="宋体" w:hAnsi="宋体" w:cs="宋体"/>
          <w:b/>
          <w:sz w:val="24"/>
        </w:rPr>
        <w:t xml:space="preserve">三</w:t>
      </w:r>
      <w:r>
        <w:rPr>
          <w:rFonts w:ascii="宋体" w:hAnsi="宋体" w:cs="宋体"/>
          <w:b/>
          <w:sz w:val="24"/>
        </w:rPr>
        <w:t xml:space="preserve">、综合说明：</w:t>
      </w:r>
      <w:r/>
    </w:p>
    <w:p>
      <w:pPr>
        <w:pStyle w:val="804"/>
        <w:ind w:left="0" w:firstLine="480"/>
        <w:spacing w:after="0" w:line="360" w:lineRule="auto"/>
      </w:pPr>
      <w:r>
        <w:rPr>
          <w:rFonts w:ascii="宋体" w:hAnsi="宋体" w:cs="宋体"/>
          <w:sz w:val="24"/>
          <w:szCs w:val="24"/>
        </w:rPr>
        <w:t xml:space="preserve">1</w:t>
      </w:r>
      <w:r>
        <w:rPr>
          <w:rFonts w:ascii="宋体" w:hAnsi="宋体" w:cs="宋体"/>
          <w:sz w:val="24"/>
          <w:szCs w:val="24"/>
        </w:rPr>
        <w:t xml:space="preserve">、报价包括但不限于完成该项目全部内容所需的人工费（含奖金、社会保</w:t>
      </w:r>
      <w:r>
        <w:rPr>
          <w:rFonts w:ascii="宋体" w:hAnsi="宋体" w:cs="宋体"/>
          <w:sz w:val="24"/>
          <w:szCs w:val="24"/>
        </w:rPr>
        <w:t xml:space="preserve">障金、人身意外险、加班费等）、设备、车辆、停车场费用、耗材、劳保、代理服务费、利润、各种税费及政策性文件规定及合同包含的所有风险、责任等各项应有费用。</w:t>
      </w:r>
      <w:r/>
    </w:p>
    <w:p>
      <w:pPr>
        <w:pStyle w:val="804"/>
        <w:ind w:left="0" w:firstLine="480"/>
        <w:spacing w:after="0" w:line="360" w:lineRule="auto"/>
        <w:rPr>
          <w:rFonts w:ascii="宋体" w:hAnsi="宋体" w:cs="宋体"/>
        </w:rPr>
      </w:pPr>
      <w:r>
        <w:rPr>
          <w:rFonts w:ascii="宋体" w:hAnsi="宋体" w:cs="宋体"/>
          <w:sz w:val="24"/>
        </w:rPr>
        <w:t xml:space="preserve">2</w:t>
      </w:r>
      <w:r>
        <w:rPr>
          <w:rFonts w:ascii="宋体" w:hAnsi="宋体" w:cs="宋体"/>
          <w:sz w:val="24"/>
        </w:rPr>
        <w:t xml:space="preserve">、本项目以第二次报价为最终报价，除非因特殊原因并经双方协商同意，响应单位不得再要求追加任何费用。同时，除非合同条款中另有规定，否则，响应单位所报价格在合同实施期间不因市场变化因素而变动</w:t>
      </w:r>
      <w:r>
        <w:rPr>
          <w:rFonts w:hint="eastAsia" w:ascii="宋体" w:hAnsi="宋体" w:cs="宋体"/>
          <w:sz w:val="24"/>
        </w:rPr>
        <w:t xml:space="preserve">，</w:t>
      </w:r>
      <w:r>
        <w:rPr>
          <w:rFonts w:ascii="宋体" w:hAnsi="宋体" w:cs="宋体"/>
          <w:sz w:val="24"/>
        </w:rPr>
        <w:t xml:space="preserve">政策性条款例外。</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、响应单位应对所投项目的全部内容进行报价，只投其中部分内容者，其响应文件将被拒绝。</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w:t>
      </w:r>
      <w:r>
        <w:rPr>
          <w:rFonts w:ascii="宋体" w:hAnsi="宋体" w:cs="宋体"/>
          <w:sz w:val="24"/>
        </w:rPr>
        <w:t xml:space="preserve">不响应时，应在文件中逐条列出，未列出的视同响应。</w:t>
      </w:r>
      <w:r/>
    </w:p>
    <w:p>
      <w:pPr>
        <w:pStyle w:val="1144"/>
        <w:rPr>
          <w:rFonts w:ascii="宋体"/>
          <w:bCs/>
          <w:color w:val="auto"/>
          <w:sz w:val="24"/>
          <w:szCs w:val="24"/>
        </w:rPr>
      </w:pPr>
      <w:r>
        <w:rPr>
          <w:rFonts w:ascii="宋体"/>
          <w:color w:val="auto"/>
          <w:sz w:val="24"/>
          <w:szCs w:val="24"/>
        </w:rPr>
        <w:t xml:space="preserve">5</w:t>
      </w:r>
      <w:r>
        <w:rPr>
          <w:rFonts w:hint="eastAsia" w:ascii="宋体" w:cs="Arial"/>
          <w:color w:val="auto"/>
          <w:sz w:val="24"/>
          <w:szCs w:val="24"/>
        </w:rPr>
        <w:t xml:space="preserve">、响应单位在提交响应文件截止时间前，可以对所提交的响应文件进行补充、修改或者撤回，并书面通知采购代理机构。补充、修改的内容作为响应文件的组成部分。补充、修改的内容与响应文件不一致的，以补充、修改的内容为准。</w:t>
      </w:r>
      <w:r/>
    </w:p>
    <w:p>
      <w:pPr>
        <w:ind w:firstLine="480"/>
        <w:spacing w:line="360" w:lineRule="auto"/>
        <w:rPr>
          <w:rFonts w:hAnsi="宋体" w:cs="Arial"/>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w:t>
      </w:r>
      <w:r>
        <w:rPr>
          <w:rFonts w:ascii="宋体" w:hAnsi="宋体"/>
          <w:sz w:val="24"/>
          <w:szCs w:val="24"/>
        </w:rPr>
        <w:t xml:space="preserve">、</w:t>
      </w:r>
      <w:r>
        <w:rPr>
          <w:rFonts w:hAnsi="宋体" w:cs="Arial"/>
          <w:sz w:val="24"/>
          <w:szCs w:val="24"/>
        </w:rPr>
        <w:t xml:space="preserve">响应单位所提供资料应是真实的。若有虚假，由其自行承担一切后果。</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、磋商小组认为响应单位的报价明显低于其他通过符合性审查的响应单位的报价，有可能影响服务</w:t>
      </w:r>
      <w:r>
        <w:rPr>
          <w:rFonts w:hint="eastAsia" w:ascii="宋体" w:hAnsi="宋体" w:cs="宋体"/>
          <w:sz w:val="24"/>
        </w:rPr>
        <w:t xml:space="preserve">质量或者不能诚信履约的，应当要求其在合理的时间内提供书面说明，必要时提交相关证明材料；响应单位不能证明其报价合理性的，磋商小组应当将其作为无效响应处理。</w:t>
      </w:r>
      <w:r/>
    </w:p>
    <w:p>
      <w:pPr>
        <w:ind w:firstLine="480"/>
        <w:spacing w:line="360" w:lineRule="auto"/>
        <w:rPr>
          <w:rFonts w:ascii="宋体" w:hAnsi="宋体" w:cs="宋体"/>
          <w:b/>
          <w:sz w:val="24"/>
          <w:szCs w:val="24"/>
        </w:rPr>
      </w:pPr>
      <w:r>
        <w:rPr>
          <w:rFonts w:ascii="宋体" w:hAnsi="宋体" w:cs="宋体"/>
          <w:sz w:val="24"/>
        </w:rPr>
        <w:t xml:space="preserve">8</w:t>
      </w:r>
      <w:r>
        <w:rPr>
          <w:rFonts w:hint="eastAsia" w:ascii="宋体" w:hAnsi="宋体" w:cs="宋体"/>
          <w:sz w:val="24"/>
        </w:rPr>
        <w:t xml:space="preserve">、凡涉及采购文件的补充说明和修改，均以苏州市政府采购网及政府采购指定相关媒体发布的公告为准。</w:t>
      </w:r>
      <w:r/>
    </w:p>
    <w:p>
      <w:pPr>
        <w:spacing w:line="360" w:lineRule="auto"/>
        <w:tabs>
          <w:tab w:val="left" w:pos="420" w:leader="none"/>
        </w:tabs>
        <w:rPr>
          <w:rFonts w:ascii="宋体" w:hAnsi="宋体"/>
          <w:b/>
          <w:sz w:val="24"/>
          <w:szCs w:val="24"/>
        </w:rPr>
      </w:pPr>
      <w:r>
        <w:rPr>
          <w:rFonts w:hint="eastAsia" w:ascii="宋体" w:hAnsi="宋体" w:cs="宋体"/>
          <w:b/>
          <w:sz w:val="24"/>
        </w:rPr>
        <w:t xml:space="preserve">四</w:t>
      </w:r>
      <w:r>
        <w:rPr>
          <w:rFonts w:ascii="宋体" w:hAnsi="宋体" w:cs="宋体"/>
          <w:b/>
          <w:sz w:val="24"/>
        </w:rPr>
        <w:t xml:space="preserve">、</w:t>
      </w:r>
      <w:r>
        <w:rPr>
          <w:rFonts w:hint="eastAsia" w:ascii="宋体" w:hAnsi="宋体"/>
          <w:b/>
          <w:sz w:val="24"/>
          <w:szCs w:val="24"/>
        </w:rPr>
        <w:t xml:space="preserve">政府采购政策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号）、《关于做好政府采购支持企业发展有关事项的通知》（苏财购〔</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52</w:t>
      </w:r>
      <w:r>
        <w:rPr>
          <w:rFonts w:hint="eastAsia" w:ascii="宋体" w:hAnsi="宋体"/>
          <w:sz w:val="24"/>
          <w:szCs w:val="24"/>
        </w:rPr>
        <w:t xml:space="preserve">号）及《关于印发</w:t>
      </w:r>
      <w:r>
        <w:rPr>
          <w:rFonts w:hint="eastAsia" w:ascii="宋体" w:hAnsi="宋体"/>
          <w:sz w:val="24"/>
          <w:szCs w:val="24"/>
        </w:rPr>
        <w:t xml:space="preserve">&lt;</w:t>
      </w:r>
      <w:r>
        <w:rPr>
          <w:rFonts w:hint="eastAsia" w:ascii="宋体" w:hAnsi="宋体"/>
          <w:sz w:val="24"/>
          <w:szCs w:val="24"/>
        </w:rPr>
        <w:t xml:space="preserve">苏州市政府采购促进中小企业发展实施意见</w:t>
      </w:r>
      <w:r>
        <w:rPr>
          <w:rFonts w:hint="eastAsia" w:ascii="宋体" w:hAnsi="宋体"/>
          <w:sz w:val="24"/>
          <w:szCs w:val="24"/>
        </w:rPr>
        <w:t xml:space="preserve">&gt;</w:t>
      </w:r>
      <w:r>
        <w:rPr>
          <w:rFonts w:hint="eastAsia" w:ascii="宋体" w:hAnsi="宋体"/>
          <w:sz w:val="24"/>
          <w:szCs w:val="24"/>
        </w:rPr>
        <w:t xml:space="preserve">的通知》（苏财购〔</w:t>
      </w:r>
      <w:r>
        <w:rPr>
          <w:rFonts w:hint="eastAsia" w:ascii="宋体" w:hAnsi="宋体"/>
          <w:sz w:val="24"/>
          <w:szCs w:val="24"/>
        </w:rPr>
        <w:t xml:space="preserve">2022</w:t>
      </w:r>
      <w:r>
        <w:rPr>
          <w:rFonts w:hint="eastAsia" w:ascii="宋体" w:hAnsi="宋体"/>
          <w:sz w:val="24"/>
          <w:szCs w:val="24"/>
        </w:rPr>
        <w:t xml:space="preserve">〕</w:t>
      </w:r>
      <w:r>
        <w:rPr>
          <w:rFonts w:hint="eastAsia" w:ascii="宋体" w:hAnsi="宋体"/>
          <w:sz w:val="24"/>
          <w:szCs w:val="24"/>
        </w:rPr>
        <w:t xml:space="preserve">16</w:t>
      </w:r>
      <w:r>
        <w:rPr>
          <w:rFonts w:hint="eastAsia" w:ascii="宋体" w:hAnsi="宋体"/>
          <w:sz w:val="24"/>
          <w:szCs w:val="24"/>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号）提交《中小企业声明函》并加盖公章，</w:t>
      </w:r>
      <w:r>
        <w:rPr>
          <w:rFonts w:hint="eastAsia" w:ascii="宋体" w:hAnsi="宋体"/>
          <w:b/>
          <w:sz w:val="24"/>
          <w:szCs w:val="24"/>
        </w:rPr>
        <w:t xml:space="preserve">《中小企业声明函》中所填的行业应与本采购标的对应的中小企业划分标准所属行业一</w:t>
      </w:r>
      <w:r>
        <w:rPr>
          <w:rFonts w:hint="eastAsia" w:ascii="宋体" w:hAnsi="宋体"/>
          <w:b/>
          <w:sz w:val="24"/>
          <w:szCs w:val="24"/>
        </w:rPr>
        <w:t xml:space="preserve">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根据《政府采购促进中小企业发展管理办法》（财库〔</w:t>
      </w:r>
      <w:r>
        <w:rPr>
          <w:rFonts w:hint="eastAsia" w:ascii="宋体" w:hAnsi="宋体"/>
          <w:b/>
          <w:sz w:val="24"/>
          <w:szCs w:val="24"/>
        </w:rPr>
        <w:t xml:space="preserve">2020</w:t>
      </w:r>
      <w:r>
        <w:rPr>
          <w:rFonts w:hint="eastAsia" w:ascii="宋体" w:hAnsi="宋体"/>
          <w:b/>
          <w:sz w:val="24"/>
          <w:szCs w:val="24"/>
        </w:rPr>
        <w:t xml:space="preserve">〕</w:t>
      </w:r>
      <w:r>
        <w:rPr>
          <w:rFonts w:hint="eastAsia" w:ascii="宋体" w:hAnsi="宋体"/>
          <w:b/>
          <w:sz w:val="24"/>
          <w:szCs w:val="24"/>
        </w:rPr>
        <w:t xml:space="preserve">46</w:t>
      </w:r>
      <w:r>
        <w:rPr>
          <w:rFonts w:hint="eastAsia" w:ascii="宋体" w:hAnsi="宋体"/>
          <w:b/>
          <w:sz w:val="24"/>
          <w:szCs w:val="24"/>
        </w:rPr>
        <w:t xml:space="preserve">号）及《中小企业划型标准规定》（工信部联企业〔</w:t>
      </w:r>
      <w:r>
        <w:rPr>
          <w:rFonts w:hint="eastAsia" w:ascii="宋体" w:hAnsi="宋体"/>
          <w:b/>
          <w:sz w:val="24"/>
          <w:szCs w:val="24"/>
        </w:rPr>
        <w:t xml:space="preserve">2011</w:t>
      </w:r>
      <w:r>
        <w:rPr>
          <w:rFonts w:hint="eastAsia" w:ascii="宋体" w:hAnsi="宋体"/>
          <w:b/>
          <w:sz w:val="24"/>
          <w:szCs w:val="24"/>
        </w:rPr>
        <w:t xml:space="preserve">〕</w:t>
      </w:r>
      <w:r>
        <w:rPr>
          <w:rFonts w:hint="eastAsia" w:ascii="宋体" w:hAnsi="宋体"/>
          <w:b/>
          <w:sz w:val="24"/>
          <w:szCs w:val="24"/>
        </w:rPr>
        <w:t xml:space="preserve">300</w:t>
      </w:r>
      <w:r>
        <w:rPr>
          <w:rFonts w:hint="eastAsia" w:ascii="宋体" w:hAnsi="宋体"/>
          <w:b/>
          <w:sz w:val="24"/>
          <w:szCs w:val="24"/>
        </w:rPr>
        <w:t xml:space="preserve">号），本采购标的对应的中小企业划分标准所属行业为：</w:t>
      </w:r>
      <w:r>
        <w:rPr>
          <w:rFonts w:hint="eastAsia" w:ascii="宋体" w:hAnsi="宋体"/>
          <w:b/>
          <w:bCs/>
          <w:sz w:val="24"/>
          <w:szCs w:val="24"/>
        </w:rPr>
        <w:t xml:space="preserve">其他未列明行业</w:t>
      </w:r>
      <w:r>
        <w:rPr>
          <w:rFonts w:hint="eastAsia" w:ascii="宋体" w:hAnsi="宋体"/>
          <w:b/>
          <w:sz w:val="24"/>
          <w:szCs w:val="24"/>
        </w:rPr>
        <w:t xml:space="preserve">。</w:t>
      </w:r>
      <w:r/>
    </w:p>
    <w:p>
      <w:pPr>
        <w:ind w:firstLine="420"/>
        <w:spacing w:line="360" w:lineRule="auto"/>
        <w:tabs>
          <w:tab w:val="left" w:pos="567"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141</w:t>
      </w:r>
      <w:r>
        <w:rPr>
          <w:rFonts w:hint="eastAsia" w:ascii="宋体" w:hAnsi="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w:t>
      </w:r>
      <w:r>
        <w:rPr>
          <w:rFonts w:hint="eastAsia" w:ascii="宋体" w:hAnsi="宋体"/>
          <w:sz w:val="24"/>
          <w:szCs w:val="24"/>
        </w:rPr>
        <w:t xml:space="preserve">2014</w:t>
      </w:r>
      <w:r>
        <w:rPr>
          <w:rFonts w:hint="eastAsia" w:ascii="宋体" w:hAnsi="宋体"/>
          <w:sz w:val="24"/>
          <w:szCs w:val="24"/>
        </w:rPr>
        <w:t xml:space="preserve">〕</w:t>
      </w:r>
      <w:r>
        <w:rPr>
          <w:rFonts w:hint="eastAsia" w:ascii="宋体" w:hAnsi="宋体"/>
          <w:sz w:val="24"/>
          <w:szCs w:val="24"/>
        </w:rPr>
        <w:t xml:space="preserve">68</w:t>
      </w:r>
      <w:r>
        <w:rPr>
          <w:rFonts w:hint="eastAsia" w:ascii="宋体" w:hAnsi="宋体"/>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绿色采购</w:t>
      </w:r>
      <w:r/>
    </w:p>
    <w:p>
      <w:pPr>
        <w:ind w:firstLine="420"/>
        <w:spacing w:line="360" w:lineRule="auto"/>
        <w:tabs>
          <w:tab w:val="left" w:pos="567" w:leader="none"/>
        </w:tabs>
        <w:rPr>
          <w:rFonts w:ascii="宋体" w:hAnsi="宋体"/>
          <w:b/>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w:t>
      </w:r>
      <w:r>
        <w:rPr>
          <w:rFonts w:hint="eastAsia" w:ascii="宋体" w:hAnsi="宋体"/>
          <w:b/>
          <w:sz w:val="24"/>
          <w:szCs w:val="24"/>
        </w:rPr>
        <w:t xml:space="preserve">产品的，供应商须提供由国家确定的认证机构出具的、处于有效期之内的节能产品认证证书，上述品目清单可通过“中国政府采购网”（</w:t>
      </w:r>
      <w:r>
        <w:rPr>
          <w:rFonts w:hint="eastAsia" w:ascii="宋体" w:hAnsi="宋体"/>
          <w:b/>
          <w:sz w:val="24"/>
          <w:szCs w:val="24"/>
        </w:rPr>
        <w:t xml:space="preserve">http://www.ccgp.gov.cn</w:t>
      </w:r>
      <w:r>
        <w:rPr>
          <w:rFonts w:hint="eastAsia" w:ascii="宋体" w:hAnsi="宋体"/>
          <w:b/>
          <w:sz w:val="24"/>
          <w:szCs w:val="24"/>
        </w:rPr>
        <w:t xml:space="preserve">）查询</w:t>
      </w:r>
      <w:r>
        <w:rPr>
          <w:rFonts w:hint="eastAsia" w:ascii="宋体" w:hAnsi="宋体"/>
          <w:b/>
          <w:sz w:val="24"/>
          <w:szCs w:val="24"/>
        </w:rPr>
        <w:t xml:space="preserve">,</w:t>
      </w:r>
      <w:r>
        <w:rPr>
          <w:rFonts w:hint="eastAsia" w:ascii="宋体" w:hAnsi="宋体"/>
          <w:b/>
          <w:sz w:val="24"/>
          <w:szCs w:val="24"/>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b/>
          <w:sz w:val="24"/>
        </w:rPr>
        <w:t xml:space="preserve">5</w:t>
      </w:r>
      <w:r>
        <w:rPr>
          <w:rFonts w:hint="eastAsia" w:ascii="宋体" w:hAnsi="宋体"/>
          <w:b/>
          <w:sz w:val="24"/>
        </w:rPr>
        <w:t xml:space="preserve">、价格分的折扣：</w:t>
      </w:r>
      <w:r>
        <w:rPr>
          <w:rFonts w:ascii="宋体" w:hAnsi="宋体" w:cs="宋体"/>
          <w:sz w:val="24"/>
        </w:rPr>
        <w:t xml:space="preserve">本项目专门面向中小微企业、监狱企业、残疾人福利性单位采购，不再执行价格评审优惠的扶持政策。</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w:t>
      </w:r>
      <w:r>
        <w:rPr>
          <w:rFonts w:ascii="宋体" w:hAnsi="宋体" w:cs="宋体"/>
          <w:b/>
          <w:sz w:val="24"/>
        </w:rPr>
        <w:t xml:space="preserve">、磋商须知：</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w:t>
      </w:r>
      <w:r>
        <w:rPr>
          <w:rFonts w:ascii="宋体" w:hAnsi="宋体" w:cs="宋体"/>
          <w:b/>
          <w:sz w:val="24"/>
        </w:rPr>
        <w:t xml:space="preserve">、封面</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w:t>
      </w:r>
      <w:r>
        <w:rPr>
          <w:rFonts w:ascii="宋体" w:hAnsi="宋体" w:cs="宋体"/>
          <w:b/>
          <w:sz w:val="24"/>
        </w:rPr>
        <w:t xml:space="preserve">、</w:t>
      </w:r>
      <w:r>
        <w:rPr>
          <w:rFonts w:hint="eastAsia" w:ascii="宋体" w:hAnsi="宋体" w:cs="宋体"/>
          <w:b/>
          <w:sz w:val="24"/>
        </w:rPr>
        <w:t xml:space="preserve">报价</w:t>
      </w:r>
      <w:r>
        <w:rPr>
          <w:rFonts w:ascii="宋体" w:hAnsi="宋体" w:cs="宋体"/>
          <w:b/>
          <w:sz w:val="24"/>
        </w:rPr>
        <w:t xml:space="preserve">部分</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报价一览表；</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bookmarkStart w:id="13" w:name="OLE_LINK22"/>
      <w:r/>
      <w:bookmarkStart w:id="14" w:name="OLE_LINK23"/>
      <w:r>
        <w:rPr>
          <w:rFonts w:ascii="宋体" w:hAnsi="宋体" w:cs="宋体"/>
          <w:sz w:val="24"/>
        </w:rPr>
        <w:t xml:space="preserve">2</w:t>
      </w:r>
      <w:r>
        <w:rPr>
          <w:rFonts w:hint="eastAsia" w:ascii="宋体" w:hAnsi="宋体" w:cs="宋体"/>
          <w:sz w:val="24"/>
        </w:rPr>
        <w:t xml:space="preserve">分项报价表</w:t>
      </w:r>
      <w:bookmarkEnd w:id="13"/>
      <w:r/>
      <w:bookmarkEnd w:id="14"/>
      <w:r>
        <w:rPr>
          <w:rFonts w:hint="eastAsia" w:ascii="宋体" w:hAnsi="宋体" w:cs="宋体"/>
          <w:sz w:val="24"/>
        </w:rPr>
        <w:t xml:space="preserve">；</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w:t>
      </w:r>
      <w:r>
        <w:rPr>
          <w:rFonts w:ascii="宋体" w:hAnsi="宋体" w:cs="宋体"/>
          <w:b/>
          <w:sz w:val="24"/>
        </w:rPr>
        <w:t xml:space="preserve">、资格审查响应文件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ascii="宋体" w:hAnsi="宋体" w:cs="宋体"/>
          <w:sz w:val="24"/>
        </w:rPr>
        <w:t xml:space="preserve">关于资格文件的声明函；</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w:t>
      </w:r>
      <w:r>
        <w:rPr>
          <w:rFonts w:ascii="宋体" w:hAnsi="宋体" w:cs="宋体"/>
          <w:sz w:val="24"/>
        </w:rPr>
        <w:t xml:space="preserve">响应单位基本情况表；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w:t>
      </w:r>
      <w:r>
        <w:rPr>
          <w:rFonts w:ascii="宋体" w:hAnsi="宋体" w:cs="宋体"/>
          <w:sz w:val="24"/>
        </w:rPr>
        <w:t xml:space="preserve">响应单位法定代表人身份证扫描件；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w:t>
      </w:r>
      <w:r>
        <w:rPr>
          <w:rFonts w:ascii="宋体" w:hAnsi="宋体" w:cs="宋体"/>
          <w:sz w:val="24"/>
        </w:rPr>
        <w:t xml:space="preserve">法定代表人授权委托书及响应单位授权代理人身份证扫描件（如有授权）；</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w:t>
      </w:r>
      <w:r>
        <w:rPr>
          <w:rFonts w:ascii="宋体" w:hAnsi="宋体" w:cs="宋体"/>
          <w:sz w:val="24"/>
        </w:rPr>
        <w:t xml:space="preserve">合格供应商的基本条件：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3.5.1</w:t>
      </w:r>
      <w:r>
        <w:rPr>
          <w:rFonts w:ascii="宋体" w:hAnsi="宋体" w:cs="宋体"/>
          <w:sz w:val="24"/>
        </w:rPr>
        <w:t xml:space="preserve">具有独立承担民事责任的能力证明。包括法人或者其他组织的营业执照等证明文件，自然人的身份证明；</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3.5.2</w:t>
      </w:r>
      <w:r>
        <w:rPr>
          <w:rFonts w:ascii="宋体" w:hAnsi="宋体"/>
          <w:sz w:val="24"/>
        </w:rPr>
        <w:t xml:space="preserve">具有良好的商业信誉和健全的财务会计制度证明</w:t>
      </w:r>
      <w:r>
        <w:rPr>
          <w:rFonts w:ascii="宋体" w:hAnsi="宋体"/>
          <w:b/>
          <w:sz w:val="24"/>
        </w:rPr>
        <w:t xml:space="preserve">（法人应提供最近一期财务审计报告或最近一期财务报表，其他组织、自然人及成立未满一年的法人应提供银行出具的资信证明）</w:t>
      </w:r>
      <w:r>
        <w:rPr>
          <w:rFonts w:ascii="宋体" w:hAnsi="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3.5.3</w:t>
      </w:r>
      <w:r>
        <w:rPr>
          <w:rFonts w:ascii="宋体" w:hAnsi="宋体" w:cs="宋体"/>
          <w:sz w:val="24"/>
        </w:rPr>
        <w:t xml:space="preserve">履行</w:t>
      </w:r>
      <w:r>
        <w:rPr>
          <w:rFonts w:ascii="宋体" w:hAnsi="宋体" w:cs="宋体"/>
          <w:sz w:val="24"/>
        </w:rPr>
        <w:t xml:space="preserve">合同所必需的设备和专业技术能力的证明材料或承诺；</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3.5.4</w:t>
      </w:r>
      <w:r>
        <w:rPr>
          <w:rFonts w:ascii="宋体" w:hAnsi="宋体" w:cs="宋体"/>
          <w:sz w:val="24"/>
        </w:rPr>
        <w:t xml:space="preserve">有依法缴纳税收和社会保障资金的良好记录</w:t>
      </w:r>
      <w:r>
        <w:rPr>
          <w:rFonts w:ascii="宋体" w:hAnsi="宋体" w:cs="宋体"/>
          <w:b/>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3.5.5</w:t>
      </w:r>
      <w:r>
        <w:rPr>
          <w:rFonts w:ascii="宋体" w:hAnsi="宋体" w:cs="宋体"/>
          <w:sz w:val="24"/>
        </w:rPr>
        <w:t xml:space="preserve">参加政府采购活动前三年内在经营活动中没有重大违法记录的书面声明函；</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6</w:t>
      </w:r>
      <w:r>
        <w:rPr>
          <w:rFonts w:ascii="宋体" w:hAnsi="宋体" w:cs="宋体"/>
          <w:sz w:val="24"/>
        </w:rPr>
        <w:t xml:space="preserve">《中小企业声明函》或《残疾人福利性单位声明函》或由省级以上监狱管理局、戒毒管理局（含新疆生产建设兵团）出具的属于监</w:t>
      </w:r>
      <w:r>
        <w:rPr>
          <w:rFonts w:ascii="宋体" w:hAnsi="宋体" w:cs="宋体"/>
          <w:sz w:val="24"/>
        </w:rPr>
        <w:t xml:space="preserve">狱企业的证明文件；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.7</w:t>
      </w:r>
      <w:r>
        <w:rPr>
          <w:rFonts w:hint="eastAsia" w:ascii="宋体" w:hAnsi="宋体"/>
          <w:sz w:val="24"/>
          <w:szCs w:val="24"/>
        </w:rPr>
        <w:t xml:space="preserve">供应商与其他单位存在控股、管理关系情况表；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8</w:t>
      </w:r>
      <w:r>
        <w:rPr>
          <w:rFonts w:ascii="宋体" w:hAnsi="宋体" w:cs="宋体"/>
          <w:sz w:val="24"/>
        </w:rPr>
        <w:t xml:space="preserve">其它有关资格证明的文件</w:t>
      </w:r>
      <w:r>
        <w:rPr>
          <w:rFonts w:hint="eastAsia" w:ascii="宋体" w:hAnsi="宋体" w:cs="宋体"/>
          <w:sz w:val="24"/>
        </w:rPr>
        <w:t xml:space="preserve">（如有）</w:t>
      </w:r>
      <w:r>
        <w:rPr>
          <w:rFonts w:ascii="宋体" w:hAnsi="宋体" w:cs="宋体"/>
          <w:sz w:val="24"/>
        </w:rPr>
        <w:t xml:space="preserve">。</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w:t>
      </w:r>
      <w:r>
        <w:rPr>
          <w:rFonts w:ascii="宋体" w:hAnsi="宋体" w:cs="宋体"/>
          <w:b/>
          <w:sz w:val="24"/>
        </w:rPr>
        <w:t xml:space="preserve">、符合性审查响应文件</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w:t>
      </w:r>
      <w:r>
        <w:rPr>
          <w:rFonts w:ascii="宋体" w:hAnsi="宋体" w:cs="宋体"/>
          <w:sz w:val="24"/>
        </w:rPr>
        <w:t xml:space="preserve">磋商响应函</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w:t>
      </w:r>
      <w:r>
        <w:rPr>
          <w:rFonts w:ascii="宋体" w:hAnsi="宋体" w:cs="宋体"/>
          <w:sz w:val="24"/>
        </w:rPr>
        <w:t xml:space="preserve">偏离表</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4.3</w:t>
      </w:r>
      <w:r>
        <w:rPr>
          <w:rFonts w:hint="eastAsia" w:ascii="宋体" w:hAnsi="宋体" w:cs="宋体"/>
          <w:sz w:val="24"/>
        </w:rPr>
        <w:t xml:space="preserve">服务承诺（如有）；</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4.4</w:t>
      </w:r>
      <w:r>
        <w:rPr>
          <w:rFonts w:ascii="宋体" w:hAnsi="宋体" w:cs="宋体"/>
          <w:sz w:val="24"/>
        </w:rPr>
        <w:t xml:space="preserve">其他有关符合性证明的文件</w:t>
      </w:r>
      <w:r>
        <w:rPr>
          <w:rFonts w:hint="eastAsia" w:ascii="宋体" w:hAnsi="宋体" w:cs="宋体"/>
          <w:sz w:val="24"/>
        </w:rPr>
        <w:t xml:space="preserve">（如有）。</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w:t>
      </w:r>
      <w:r>
        <w:rPr>
          <w:rFonts w:ascii="宋体" w:hAnsi="宋体" w:cs="宋体"/>
          <w:b/>
          <w:sz w:val="24"/>
        </w:rPr>
        <w:t xml:space="preserve">、综合评审响应文件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w:t>
      </w:r>
      <w:r>
        <w:rPr>
          <w:rFonts w:hint="eastAsia" w:ascii="宋体" w:hAnsi="宋体" w:cs="宋体"/>
          <w:sz w:val="24"/>
        </w:rPr>
        <w:t xml:space="preserve">服务方案；</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5.2</w:t>
      </w:r>
      <w:r>
        <w:rPr>
          <w:rFonts w:ascii="宋体" w:hAnsi="宋体" w:cs="宋体"/>
          <w:sz w:val="24"/>
        </w:rPr>
        <w:t xml:space="preserve">类似项目业绩</w:t>
      </w:r>
      <w:r>
        <w:rPr>
          <w:rFonts w:hint="eastAsia" w:ascii="宋体" w:hAnsi="宋体" w:cs="宋体"/>
          <w:sz w:val="24"/>
        </w:rPr>
        <w:t xml:space="preserve">；</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5.3</w:t>
      </w:r>
      <w:r>
        <w:rPr>
          <w:rFonts w:ascii="宋体" w:hAnsi="宋体" w:cs="宋体"/>
          <w:sz w:val="24"/>
        </w:rPr>
        <w:t xml:space="preserve">采购要求、评分标准要求提供的其他资料及响应单位认为应提交的资料</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ascii="宋体" w:hAnsi="宋体" w:cs="宋体"/>
          <w:sz w:val="24"/>
        </w:rPr>
        <w:t xml:space="preserve">、对属于《节能产品政府采购品目清单》政府强制采购产品的，需提供该产品有效期内的认证等相关证明材料（如有）。</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w:t>
      </w:r>
      <w:r>
        <w:rPr>
          <w:rFonts w:ascii="宋体" w:hAnsi="宋体" w:cs="宋体"/>
          <w:b/>
          <w:sz w:val="24"/>
        </w:rPr>
        <w:t xml:space="preserve">1</w:t>
      </w:r>
      <w:r>
        <w:rPr>
          <w:rFonts w:ascii="宋体" w:hAnsi="宋体" w:cs="宋体"/>
          <w:b/>
          <w:sz w:val="24"/>
        </w:rPr>
        <w:t xml:space="preserve">）以上</w:t>
      </w:r>
      <w:r>
        <w:rPr>
          <w:rFonts w:ascii="宋体" w:hAnsi="宋体" w:cs="宋体"/>
          <w:b/>
          <w:sz w:val="24"/>
        </w:rPr>
        <w:t xml:space="preserve">3.1-3.9</w:t>
      </w:r>
      <w:r>
        <w:rPr>
          <w:rFonts w:hint="eastAsia" w:ascii="宋体" w:hAnsi="宋体" w:cs="宋体"/>
          <w:b/>
          <w:sz w:val="24"/>
        </w:rPr>
        <w:t xml:space="preserve">为</w:t>
      </w:r>
      <w:r>
        <w:rPr>
          <w:rFonts w:ascii="宋体" w:hAnsi="宋体" w:cs="宋体"/>
          <w:b/>
          <w:sz w:val="24"/>
        </w:rPr>
        <w:t xml:space="preserve">资格审查要求提供的材料，是作为对供应商资格审查、质疑身份认定的依据，响应供应商必须提供并加盖电子公章。否则，响应文件将被认定为不符合资格审查要求；</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w:t>
      </w:r>
      <w:r>
        <w:rPr>
          <w:rFonts w:ascii="宋体" w:hAnsi="宋体" w:cs="宋体"/>
          <w:b/>
          <w:sz w:val="24"/>
        </w:rPr>
        <w:t xml:space="preserve">2</w:t>
      </w:r>
      <w:r>
        <w:rPr>
          <w:rFonts w:ascii="宋体" w:hAnsi="宋体" w:cs="宋体"/>
          <w:b/>
          <w:sz w:val="24"/>
        </w:rPr>
        <w:t xml:space="preserve">）以上</w:t>
      </w:r>
      <w:r>
        <w:rPr>
          <w:rFonts w:ascii="宋体" w:hAnsi="宋体" w:cs="宋体"/>
          <w:b/>
          <w:sz w:val="24"/>
        </w:rPr>
        <w:t xml:space="preserve">4.1-4.4</w:t>
      </w:r>
      <w:r>
        <w:rPr>
          <w:rFonts w:ascii="宋体" w:hAnsi="宋体" w:cs="宋体"/>
          <w:b/>
          <w:sz w:val="24"/>
        </w:rPr>
        <w:t xml:space="preserve">为符合性审查须提供的资料，响应供应商必须提供并加盖电子公章。否则，磋商响应文件将被认定为未实质性响应。</w:t>
      </w:r>
      <w:r/>
    </w:p>
    <w:p>
      <w:pPr>
        <w:spacing w:line="360" w:lineRule="auto"/>
        <w:tabs>
          <w:tab w:val="left" w:pos="99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（二）供应商信用记录：</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、采购代理机构会在接收响应文件截止时间后，在苏采云平台查询供应商的信用记录，并将查询结果递交评审小组。</w:t>
      </w:r>
      <w:r>
        <w:rPr>
          <w:rFonts w:ascii="宋体" w:hAnsi="宋体" w:cs="宋体"/>
          <w:sz w:val="24"/>
        </w:rPr>
        <w:t xml:space="preserve">“</w:t>
      </w:r>
      <w:r>
        <w:rPr>
          <w:rFonts w:ascii="宋体" w:hAnsi="宋体" w:cs="宋体"/>
          <w:sz w:val="24"/>
        </w:rPr>
        <w:t xml:space="preserve">供应商信用查询</w:t>
      </w:r>
      <w:r>
        <w:rPr>
          <w:rFonts w:ascii="宋体" w:hAnsi="宋体" w:cs="宋体"/>
          <w:sz w:val="24"/>
        </w:rPr>
        <w:t xml:space="preserve">”</w:t>
      </w:r>
      <w:r>
        <w:rPr>
          <w:rFonts w:ascii="宋体" w:hAnsi="宋体" w:cs="宋体"/>
          <w:sz w:val="24"/>
        </w:rPr>
        <w:t xml:space="preserve">提供来自中国政府采购网、信用中国、信用江苏、信用苏州网站的相关主体信用记录。</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、采购过程</w:t>
      </w:r>
      <w:r>
        <w:rPr>
          <w:rFonts w:ascii="宋体" w:hAnsi="宋体" w:cs="宋体"/>
          <w:sz w:val="24"/>
        </w:rPr>
        <w:t xml:space="preserve">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、对存在失信信息的供应商，由失信供应商应签名确认。同时，采购代理机构工作人员应根据评审小组确认的失信信息，登陆到相关来源网站页面进行复核并打印，作为</w:t>
      </w:r>
      <w:r>
        <w:rPr>
          <w:rFonts w:ascii="宋体" w:hAnsi="宋体" w:cs="宋体"/>
          <w:sz w:val="24"/>
        </w:rPr>
        <w:t xml:space="preserve">证据留存。</w:t>
      </w:r>
      <w:r/>
    </w:p>
    <w:p>
      <w:pPr>
        <w:spacing w:line="360" w:lineRule="auto"/>
        <w:tabs>
          <w:tab w:val="left" w:pos="993" w:leader="none"/>
        </w:tabs>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成交单位在领取成交通知书时向招标代理机构一次性付清。</w:t>
      </w:r>
      <w:bookmarkStart w:id="15" w:name="OLE_LINK31"/>
      <w:r/>
      <w:bookmarkStart w:id="16" w:name="OLE_LINK32"/>
      <w:r>
        <w:rPr>
          <w:rFonts w:ascii="宋体" w:hAnsi="宋体" w:cs="宋体"/>
          <w:sz w:val="24"/>
        </w:rPr>
        <w:t xml:space="preserve">按照预算金额的如下比例进行计算：即</w:t>
      </w:r>
      <w:r>
        <w:rPr>
          <w:rFonts w:ascii="宋体" w:hAnsi="宋体" w:cs="宋体"/>
          <w:sz w:val="24"/>
        </w:rPr>
        <w:t xml:space="preserve">100</w:t>
      </w:r>
      <w:r>
        <w:rPr>
          <w:rFonts w:ascii="宋体" w:hAnsi="宋体" w:cs="宋体"/>
          <w:sz w:val="24"/>
        </w:rPr>
        <w:t xml:space="preserve">万元以内</w:t>
      </w:r>
      <w:r>
        <w:rPr>
          <w:rFonts w:ascii="宋体" w:hAnsi="宋体" w:cs="宋体"/>
          <w:sz w:val="24"/>
        </w:rPr>
        <w:t xml:space="preserve">1.5%</w:t>
      </w:r>
      <w:r>
        <w:rPr>
          <w:rFonts w:ascii="宋体" w:hAnsi="宋体" w:cs="宋体"/>
          <w:sz w:val="24"/>
        </w:rPr>
        <w:t xml:space="preserve">、</w:t>
      </w:r>
      <w:r>
        <w:rPr>
          <w:rFonts w:ascii="宋体" w:hAnsi="宋体" w:cs="宋体"/>
          <w:sz w:val="24"/>
        </w:rPr>
        <w:t xml:space="preserve">100</w:t>
      </w:r>
      <w:r>
        <w:rPr>
          <w:rFonts w:ascii="宋体" w:hAnsi="宋体" w:cs="宋体"/>
          <w:sz w:val="24"/>
        </w:rPr>
        <w:t xml:space="preserve">～</w:t>
      </w:r>
      <w:r>
        <w:rPr>
          <w:rFonts w:ascii="宋体" w:hAnsi="宋体" w:cs="宋体"/>
          <w:sz w:val="24"/>
        </w:rPr>
        <w:t xml:space="preserve">500</w:t>
      </w:r>
      <w:r>
        <w:rPr>
          <w:rFonts w:ascii="宋体" w:hAnsi="宋体" w:cs="宋体"/>
          <w:sz w:val="24"/>
        </w:rPr>
        <w:t xml:space="preserve">万元以</w:t>
      </w:r>
      <w:r>
        <w:rPr>
          <w:rFonts w:ascii="宋体" w:hAnsi="宋体" w:cs="宋体"/>
          <w:sz w:val="24"/>
        </w:rPr>
        <w:t xml:space="preserve">1.1%</w:t>
      </w:r>
      <w:r>
        <w:rPr>
          <w:rFonts w:ascii="宋体" w:hAnsi="宋体" w:cs="宋体"/>
          <w:sz w:val="24"/>
        </w:rPr>
        <w:t xml:space="preserve">、</w:t>
      </w:r>
      <w:r>
        <w:rPr>
          <w:rFonts w:ascii="宋体" w:hAnsi="宋体" w:cs="宋体"/>
          <w:sz w:val="24"/>
        </w:rPr>
        <w:t xml:space="preserve">500~1000</w:t>
      </w:r>
      <w:r>
        <w:rPr>
          <w:rFonts w:ascii="宋体" w:hAnsi="宋体" w:cs="宋体"/>
          <w:sz w:val="24"/>
        </w:rPr>
        <w:t xml:space="preserve">万元以</w:t>
      </w:r>
      <w:r>
        <w:rPr>
          <w:rFonts w:ascii="宋体" w:hAnsi="宋体" w:cs="宋体"/>
          <w:sz w:val="24"/>
        </w:rPr>
        <w:t xml:space="preserve">0.8%</w:t>
      </w:r>
      <w:r>
        <w:rPr>
          <w:rFonts w:ascii="宋体" w:hAnsi="宋体" w:cs="宋体"/>
          <w:sz w:val="24"/>
        </w:rPr>
        <w:t xml:space="preserve">，差额定率累进法计算并支付成交服务费。本项目代理服务费：</w:t>
      </w:r>
      <w:r>
        <w:rPr>
          <w:rFonts w:ascii="宋体" w:hAnsi="宋体" w:cs="宋体"/>
          <w:sz w:val="24"/>
        </w:rPr>
        <w:t xml:space="preserve">9750</w:t>
      </w:r>
      <w:r>
        <w:rPr>
          <w:rFonts w:ascii="宋体" w:hAnsi="宋体" w:cs="宋体"/>
          <w:sz w:val="24"/>
        </w:rPr>
        <w:t xml:space="preserve">元。</w:t>
      </w:r>
      <w:bookmarkEnd w:id="15"/>
      <w:r/>
      <w:bookmarkEnd w:id="16"/>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制作电子响应文件时与投标文件制作软件目录一一对应，将相关资料上传至相应模块。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、磋商响应文件编制要求：本项目采用电子招投标形式，请供应商按照《苏采云系统供应商操作手册》进行制作、上传电子响应文件。电子响应文件制作完成后请于响应文件递交截止时间前成功上传至</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系统，否则视为放弃参加该采购项目。供应商应充分考虑到网络环境、网络带宽等风险因素，如因供应商自身原因造成的电子响应文件上传</w:t>
      </w:r>
      <w:r>
        <w:rPr>
          <w:rFonts w:ascii="宋体" w:hAnsi="宋体" w:cs="宋体"/>
          <w:sz w:val="24"/>
        </w:rPr>
        <w:t xml:space="preserve">不成功由供应商自行承担全部责任。</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、电子响应文件中的资料应按要求加盖电子印章或加盖响应供应商公章上传。</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、磋商截止时间：</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ascii="宋体" w:hAnsi="宋体" w:cs="宋体"/>
          <w:sz w:val="24"/>
        </w:rPr>
        <w:t xml:space="preserve">响应供应商应当在采购文件要求提交响应文件的截止时间前，将响应文件上传系统。</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w:t>
      </w:r>
      <w:r>
        <w:rPr>
          <w:rFonts w:ascii="宋体" w:hAnsi="宋体" w:cs="宋体"/>
          <w:sz w:val="24"/>
        </w:rPr>
        <w:t xml:space="preserve">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、采购代理机构按本须知规定的时间、地点主持磋商采购活动。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、供应商通过</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系统在线参与磋商活动。供应商应当按照《苏采云系统供应商操作手册》规定在</w:t>
      </w:r>
      <w:r>
        <w:rPr>
          <w:rFonts w:ascii="宋体" w:hAnsi="宋体" w:cs="宋体"/>
          <w:sz w:val="24"/>
        </w:rPr>
        <w:t xml:space="preserve"> “</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系统规定的时间内对响应文件进行解密。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、在磋商响应文件网上递交截止时间止成功解密的供应商少于三家，则本次采</w:t>
      </w:r>
      <w:r>
        <w:rPr>
          <w:rFonts w:ascii="宋体" w:hAnsi="宋体" w:cs="宋体"/>
          <w:sz w:val="24"/>
        </w:rPr>
        <w:t xml:space="preserve">购失败。</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、由磋商小组审查供应商解密的响应文件。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ascii="宋体" w:hAnsi="宋体" w:cs="宋体"/>
          <w:sz w:val="24"/>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本项目供应商的澄清、说明或者补正采用线上澄清：磋商小组将通过</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系统向供</w:t>
      </w:r>
      <w:r>
        <w:rPr>
          <w:rFonts w:ascii="宋体" w:hAnsi="宋体" w:cs="宋体"/>
          <w:b/>
          <w:sz w:val="24"/>
        </w:rPr>
        <w:t xml:space="preserve">应商发布</w:t>
      </w:r>
      <w:r>
        <w:rPr>
          <w:rFonts w:ascii="宋体" w:hAnsi="宋体" w:cs="宋体"/>
          <w:b/>
          <w:sz w:val="24"/>
        </w:rPr>
        <w:t xml:space="preserve">“</w:t>
      </w:r>
      <w:r>
        <w:rPr>
          <w:rFonts w:ascii="宋体" w:hAnsi="宋体" w:cs="宋体"/>
          <w:b/>
          <w:sz w:val="24"/>
        </w:rPr>
        <w:t xml:space="preserve">澄清要求函</w:t>
      </w:r>
      <w:r>
        <w:rPr>
          <w:rFonts w:ascii="宋体" w:hAnsi="宋体" w:cs="宋体"/>
          <w:b/>
          <w:sz w:val="24"/>
        </w:rPr>
        <w:t xml:space="preserve">”</w:t>
      </w:r>
      <w:r>
        <w:rPr>
          <w:rFonts w:ascii="宋体" w:hAnsi="宋体" w:cs="宋体"/>
          <w:b/>
          <w:sz w:val="24"/>
        </w:rPr>
        <w:t xml:space="preserve">，接到</w:t>
      </w:r>
      <w:r>
        <w:rPr>
          <w:rFonts w:ascii="宋体" w:hAnsi="宋体" w:cs="宋体"/>
          <w:b/>
          <w:sz w:val="24"/>
        </w:rPr>
        <w:t xml:space="preserve">“</w:t>
      </w:r>
      <w:r>
        <w:rPr>
          <w:rFonts w:ascii="宋体" w:hAnsi="宋体" w:cs="宋体"/>
          <w:b/>
          <w:sz w:val="24"/>
        </w:rPr>
        <w:t xml:space="preserve">澄清要求函</w:t>
      </w:r>
      <w:r>
        <w:rPr>
          <w:rFonts w:ascii="宋体" w:hAnsi="宋体" w:cs="宋体"/>
          <w:b/>
          <w:sz w:val="24"/>
        </w:rPr>
        <w:t xml:space="preserve">”</w:t>
      </w:r>
      <w:r>
        <w:rPr>
          <w:rFonts w:ascii="宋体" w:hAnsi="宋体" w:cs="宋体"/>
          <w:b/>
          <w:sz w:val="24"/>
        </w:rPr>
        <w:t xml:space="preserve">的供应商应当按要求在规定时间内通过</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系统提交</w:t>
      </w:r>
      <w:r>
        <w:rPr>
          <w:rFonts w:ascii="宋体" w:hAnsi="宋体" w:cs="宋体"/>
          <w:b/>
          <w:sz w:val="24"/>
        </w:rPr>
        <w:t xml:space="preserve">“</w:t>
      </w:r>
      <w:r>
        <w:rPr>
          <w:rFonts w:ascii="宋体" w:hAnsi="宋体" w:cs="宋体"/>
          <w:b/>
          <w:sz w:val="24"/>
        </w:rPr>
        <w:t xml:space="preserve">澄清响应函</w:t>
      </w:r>
      <w:r>
        <w:rPr>
          <w:rFonts w:ascii="宋体" w:hAnsi="宋体" w:cs="宋体"/>
          <w:b/>
          <w:sz w:val="24"/>
        </w:rPr>
        <w:t xml:space="preserve">”</w:t>
      </w:r>
      <w:r>
        <w:rPr>
          <w:rFonts w:ascii="宋体" w:hAnsi="宋体" w:cs="宋体"/>
          <w:b/>
          <w:sz w:val="24"/>
        </w:rPr>
        <w:t xml:space="preserve">并加盖</w:t>
      </w:r>
      <w:r>
        <w:rPr>
          <w:rFonts w:ascii="宋体" w:hAnsi="宋体" w:cs="宋体"/>
          <w:b/>
          <w:sz w:val="24"/>
        </w:rPr>
        <w:t xml:space="preserve">CA</w:t>
      </w:r>
      <w:r>
        <w:rPr>
          <w:rFonts w:ascii="宋体" w:hAnsi="宋体" w:cs="宋体"/>
          <w:b/>
          <w:sz w:val="24"/>
        </w:rPr>
        <w:t xml:space="preserve">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系统向供应商发布</w:t>
      </w:r>
      <w:r>
        <w:rPr>
          <w:rFonts w:ascii="宋体" w:hAnsi="宋体" w:cs="宋体"/>
          <w:b/>
          <w:sz w:val="24"/>
        </w:rPr>
        <w:t xml:space="preserve">“</w:t>
      </w:r>
      <w:r>
        <w:rPr>
          <w:rFonts w:ascii="宋体" w:hAnsi="宋体" w:cs="宋体"/>
          <w:b/>
          <w:sz w:val="24"/>
        </w:rPr>
        <w:t xml:space="preserve">磋商函</w:t>
      </w:r>
      <w:r>
        <w:rPr>
          <w:rFonts w:ascii="宋体" w:hAnsi="宋体" w:cs="宋体"/>
          <w:b/>
          <w:sz w:val="24"/>
        </w:rPr>
        <w:t xml:space="preserve">”</w:t>
      </w:r>
      <w:r>
        <w:rPr>
          <w:rFonts w:ascii="宋体" w:hAnsi="宋体" w:cs="宋体"/>
          <w:b/>
          <w:sz w:val="24"/>
        </w:rPr>
        <w:t xml:space="preserve">，供</w:t>
      </w:r>
      <w:r>
        <w:rPr>
          <w:rFonts w:ascii="宋体" w:hAnsi="宋体" w:cs="宋体"/>
          <w:b/>
          <w:sz w:val="24"/>
        </w:rPr>
        <w:t xml:space="preserve">应商应当按照要求在</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系统提交</w:t>
      </w:r>
      <w:r>
        <w:rPr>
          <w:rFonts w:ascii="宋体" w:hAnsi="宋体" w:cs="宋体"/>
          <w:b/>
          <w:sz w:val="24"/>
        </w:rPr>
        <w:t xml:space="preserve">“</w:t>
      </w:r>
      <w:r>
        <w:rPr>
          <w:rFonts w:ascii="宋体" w:hAnsi="宋体" w:cs="宋体"/>
          <w:b/>
          <w:sz w:val="24"/>
        </w:rPr>
        <w:t xml:space="preserve">磋商响应函</w:t>
      </w:r>
      <w:r>
        <w:rPr>
          <w:rFonts w:ascii="宋体" w:hAnsi="宋体" w:cs="宋体"/>
          <w:b/>
          <w:sz w:val="24"/>
        </w:rPr>
        <w:t xml:space="preserve">”</w:t>
      </w:r>
      <w:r>
        <w:rPr>
          <w:rFonts w:ascii="宋体" w:hAnsi="宋体" w:cs="宋体"/>
          <w:b/>
          <w:sz w:val="24"/>
        </w:rPr>
        <w:t xml:space="preserve">并加盖</w:t>
      </w:r>
      <w:r>
        <w:rPr>
          <w:rFonts w:ascii="宋体" w:hAnsi="宋体" w:cs="宋体"/>
          <w:b/>
          <w:sz w:val="24"/>
        </w:rPr>
        <w:t xml:space="preserve">CA</w:t>
      </w:r>
      <w:r>
        <w:rPr>
          <w:rFonts w:ascii="宋体" w:hAnsi="宋体" w:cs="宋体"/>
          <w:b/>
          <w:sz w:val="24"/>
        </w:rPr>
        <w:t xml:space="preserve">电子公章。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系统中同时通知所有参加磋商的供应商，供应商应当按照磋商文件的变动情况和磋商小组的要求在</w:t>
      </w:r>
      <w:r>
        <w:rPr>
          <w:rFonts w:ascii="宋体" w:hAnsi="宋体" w:cs="宋体"/>
          <w:sz w:val="24"/>
        </w:rPr>
        <w:t xml:space="preserve">“</w:t>
      </w:r>
      <w:r>
        <w:rPr>
          <w:rFonts w:ascii="宋体" w:hAnsi="宋体" w:cs="宋体"/>
          <w:sz w:val="24"/>
        </w:rPr>
        <w:t xml:space="preserve">苏采云</w:t>
      </w:r>
      <w:r>
        <w:rPr>
          <w:rFonts w:ascii="宋体" w:hAnsi="宋体" w:cs="宋体"/>
          <w:sz w:val="24"/>
        </w:rPr>
        <w:t xml:space="preserve">”</w:t>
      </w:r>
      <w:r>
        <w:rPr>
          <w:rFonts w:ascii="宋体" w:hAnsi="宋体" w:cs="宋体"/>
          <w:sz w:val="24"/>
        </w:rPr>
        <w:t xml:space="preserve">系统中重新提交响应文件，并加盖</w:t>
      </w:r>
      <w:r>
        <w:rPr>
          <w:rFonts w:ascii="宋体" w:hAnsi="宋体" w:cs="宋体"/>
          <w:sz w:val="24"/>
        </w:rPr>
        <w:t xml:space="preserve">CA</w:t>
      </w:r>
      <w:r>
        <w:rPr>
          <w:rFonts w:ascii="宋体" w:hAnsi="宋体" w:cs="宋体"/>
          <w:sz w:val="24"/>
        </w:rPr>
        <w:t xml:space="preserve">电子公章。</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9</w:t>
      </w:r>
      <w:r>
        <w:rPr>
          <w:rFonts w:ascii="宋体" w:hAnsi="宋体" w:cs="宋体"/>
          <w:b/>
          <w:sz w:val="24"/>
        </w:rPr>
        <w:t xml:space="preserve">、磋商结束后，磋商小组将在</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系统向所有实质性响应的供应商发布</w:t>
      </w:r>
      <w:r>
        <w:rPr>
          <w:rFonts w:ascii="宋体" w:hAnsi="宋体" w:cs="宋体"/>
          <w:b/>
          <w:sz w:val="24"/>
        </w:rPr>
        <w:t xml:space="preserve">“</w:t>
      </w:r>
      <w:r>
        <w:rPr>
          <w:rFonts w:ascii="宋体" w:hAnsi="宋体" w:cs="宋体"/>
          <w:b/>
          <w:sz w:val="24"/>
        </w:rPr>
        <w:t xml:space="preserve">最后报价要求函</w:t>
      </w:r>
      <w:r>
        <w:rPr>
          <w:rFonts w:ascii="宋体" w:hAnsi="宋体" w:cs="宋体"/>
          <w:b/>
          <w:sz w:val="24"/>
        </w:rPr>
        <w:t xml:space="preserve">”</w:t>
      </w:r>
      <w:r>
        <w:rPr>
          <w:rFonts w:ascii="宋体" w:hAnsi="宋体" w:cs="宋体"/>
          <w:b/>
          <w:sz w:val="24"/>
        </w:rPr>
        <w:t xml:space="preserve">及最后报价格式表，要求所有实质</w:t>
      </w:r>
      <w:r>
        <w:rPr>
          <w:rFonts w:ascii="宋体" w:hAnsi="宋体" w:cs="宋体"/>
          <w:b/>
          <w:sz w:val="24"/>
        </w:rPr>
        <w:t xml:space="preserve">性响应的供应商在规定时间内提交最后报价。</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10</w:t>
      </w:r>
      <w:r>
        <w:rPr>
          <w:rFonts w:ascii="宋体" w:hAnsi="宋体" w:cs="宋体"/>
          <w:b/>
          <w:sz w:val="24"/>
        </w:rPr>
        <w:t xml:space="preserve">、供应商未在磋商小组规定的时间内在</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系统中提交最后报价的视为放弃磋商，其响应文件按无效响应处理，最后报价格式表须加盖</w:t>
      </w:r>
      <w:r>
        <w:rPr>
          <w:rFonts w:ascii="宋体" w:hAnsi="宋体" w:cs="宋体"/>
          <w:b/>
          <w:sz w:val="24"/>
        </w:rPr>
        <w:t xml:space="preserve">CA</w:t>
      </w:r>
      <w:r>
        <w:rPr>
          <w:rFonts w:ascii="宋体" w:hAnsi="宋体" w:cs="宋体"/>
          <w:b/>
          <w:sz w:val="24"/>
        </w:rPr>
        <w:t xml:space="preserve">电子公章</w:t>
      </w:r>
      <w:r>
        <w:rPr>
          <w:rFonts w:ascii="宋体" w:hAnsi="宋体" w:cs="宋体"/>
          <w:b/>
          <w:sz w:val="24"/>
        </w:rPr>
        <w:t xml:space="preserve">,</w:t>
      </w:r>
      <w:r>
        <w:rPr>
          <w:rFonts w:ascii="宋体" w:hAnsi="宋体" w:cs="宋体"/>
          <w:b/>
          <w:sz w:val="24"/>
        </w:rPr>
        <w:t xml:space="preserve">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已提交响应文件的供应商，在提交最后报价之前，可以根据磋商情况退出磋商，并在</w:t>
      </w:r>
      <w:r>
        <w:rPr>
          <w:rFonts w:ascii="宋体" w:hAnsi="宋体" w:cs="宋体"/>
          <w:b/>
          <w:sz w:val="24"/>
        </w:rPr>
        <w:t xml:space="preserve">“</w:t>
      </w:r>
      <w:r>
        <w:rPr>
          <w:rFonts w:ascii="宋体" w:hAnsi="宋体" w:cs="宋体"/>
          <w:b/>
          <w:sz w:val="24"/>
        </w:rPr>
        <w:t xml:space="preserve">苏采云</w:t>
      </w:r>
      <w:r>
        <w:rPr>
          <w:rFonts w:ascii="宋体" w:hAnsi="宋体" w:cs="宋体"/>
          <w:b/>
          <w:sz w:val="24"/>
        </w:rPr>
        <w:t xml:space="preserve">”</w:t>
      </w:r>
      <w:r>
        <w:rPr>
          <w:rFonts w:ascii="宋体" w:hAnsi="宋体" w:cs="宋体"/>
          <w:b/>
          <w:sz w:val="24"/>
        </w:rPr>
        <w:t xml:space="preserve">系统中提交</w:t>
      </w:r>
      <w:r>
        <w:rPr>
          <w:rFonts w:ascii="宋体" w:hAnsi="宋体" w:cs="宋体"/>
          <w:b/>
          <w:sz w:val="24"/>
        </w:rPr>
        <w:t xml:space="preserve">“</w:t>
      </w:r>
      <w:r>
        <w:rPr>
          <w:rFonts w:ascii="宋体" w:hAnsi="宋体" w:cs="宋体"/>
          <w:b/>
          <w:sz w:val="24"/>
        </w:rPr>
        <w:t xml:space="preserve">退出磋商函</w:t>
      </w:r>
      <w:r>
        <w:rPr>
          <w:rFonts w:ascii="宋体" w:hAnsi="宋体" w:cs="宋体"/>
          <w:b/>
          <w:sz w:val="24"/>
        </w:rPr>
        <w:t xml:space="preserve">”</w:t>
      </w:r>
      <w:r>
        <w:rPr>
          <w:rFonts w:ascii="宋体" w:hAnsi="宋体" w:cs="宋体"/>
          <w:b/>
          <w:sz w:val="24"/>
        </w:rPr>
        <w:t xml:space="preserve">并加盖</w:t>
      </w:r>
      <w:r>
        <w:rPr>
          <w:rFonts w:ascii="宋体" w:hAnsi="宋体" w:cs="宋体"/>
          <w:b/>
          <w:sz w:val="24"/>
        </w:rPr>
        <w:t xml:space="preserve">CA</w:t>
      </w:r>
      <w:r>
        <w:rPr>
          <w:rFonts w:ascii="宋体" w:hAnsi="宋体" w:cs="宋体"/>
          <w:b/>
          <w:sz w:val="24"/>
        </w:rPr>
        <w:t xml:space="preserve">电子公章。</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w:t>
      </w:r>
      <w:r>
        <w:rPr>
          <w:rFonts w:ascii="宋体" w:hAnsi="宋体" w:cs="宋体"/>
          <w:b/>
          <w:sz w:val="24"/>
        </w:rPr>
        <w:t xml:space="preserve">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11</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w:t>
      </w:r>
      <w:r>
        <w:rPr>
          <w:rFonts w:ascii="宋体" w:hAnsi="宋体" w:cs="宋体"/>
          <w:sz w:val="24"/>
        </w:rPr>
        <w:t xml:space="preserve">、磋商小组根据磋商成交原则确定成交供应商，并将结果通知所有参加磋商的供应商。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、供应商对本次采购有疑问的，可通过联系电话或苏州市政府采购</w:t>
      </w:r>
      <w:r>
        <w:rPr>
          <w:rFonts w:ascii="宋体" w:hAnsi="宋体" w:cs="宋体"/>
          <w:sz w:val="24"/>
        </w:rPr>
        <w:t xml:space="preserve">网</w:t>
      </w:r>
      <w:r>
        <w:rPr>
          <w:rFonts w:ascii="宋体" w:hAnsi="宋体" w:cs="宋体"/>
          <w:sz w:val="24"/>
        </w:rPr>
        <w:t xml:space="preserve">“</w:t>
      </w:r>
      <w:r>
        <w:rPr>
          <w:rFonts w:ascii="宋体" w:hAnsi="宋体" w:cs="宋体"/>
          <w:sz w:val="24"/>
        </w:rPr>
        <w:t xml:space="preserve">网上报名</w:t>
      </w:r>
      <w:r>
        <w:rPr>
          <w:rFonts w:ascii="宋体" w:hAnsi="宋体" w:cs="宋体"/>
          <w:sz w:val="24"/>
        </w:rPr>
        <w:t xml:space="preserve">”</w:t>
      </w:r>
      <w:r>
        <w:rPr>
          <w:rFonts w:ascii="宋体" w:hAnsi="宋体" w:cs="宋体"/>
          <w:sz w:val="24"/>
        </w:rPr>
        <w:t xml:space="preserve">系统向代理机构进行询问。</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、供应商认为采购文件、采购过程或成交结果使自己的权益受到损害的，可以在知道或者应知其权益受到损害之日起</w:t>
      </w:r>
      <w:r>
        <w:rPr>
          <w:rFonts w:ascii="宋体" w:hAnsi="宋体" w:cs="宋体"/>
          <w:sz w:val="24"/>
        </w:rPr>
        <w:t xml:space="preserve">7</w:t>
      </w:r>
      <w:r>
        <w:rPr>
          <w:rFonts w:ascii="宋体" w:hAnsi="宋体" w:cs="宋体"/>
          <w:sz w:val="24"/>
        </w:rPr>
        <w:t xml:space="preserve">个工作日内，以书面形式向采购单位、采购代理机构提出质疑。采购代理机构应当在收到供应商书面质疑后</w:t>
      </w:r>
      <w:r>
        <w:rPr>
          <w:rFonts w:ascii="宋体" w:hAnsi="宋体" w:cs="宋体"/>
          <w:sz w:val="24"/>
        </w:rPr>
        <w:t xml:space="preserve">7</w:t>
      </w:r>
      <w:r>
        <w:rPr>
          <w:rFonts w:ascii="宋体" w:hAnsi="宋体" w:cs="宋体"/>
          <w:sz w:val="24"/>
        </w:rPr>
        <w:t xml:space="preserve">个工作日内作出答复。</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、本次采购文件要求供应商在法定质疑期内一次性提出针对同一采购程序环节的质疑，否则不予受理。</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、供应商提出质疑应当提交质疑函和必要的证明材料，质疑函应当包括下列内容：</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1</w:t>
      </w:r>
      <w:r>
        <w:rPr>
          <w:rFonts w:ascii="宋体" w:hAnsi="宋体" w:cs="宋体"/>
          <w:sz w:val="24"/>
        </w:rPr>
        <w:t xml:space="preserve">）供应商的姓名或者名称（以提供的营业执照副本复印件为准）、地址、邮编、联系</w:t>
      </w:r>
      <w:r>
        <w:rPr>
          <w:rFonts w:ascii="宋体" w:hAnsi="宋体" w:cs="宋体"/>
          <w:sz w:val="24"/>
        </w:rPr>
        <w:t xml:space="preserve">人及联系电话；</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2</w:t>
      </w:r>
      <w:r>
        <w:rPr>
          <w:rFonts w:ascii="宋体" w:hAnsi="宋体" w:cs="宋体"/>
          <w:sz w:val="24"/>
        </w:rPr>
        <w:t xml:space="preserve">）质疑项目的名称、编号；</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3</w:t>
      </w:r>
      <w:r>
        <w:rPr>
          <w:rFonts w:ascii="宋体" w:hAnsi="宋体" w:cs="宋体"/>
          <w:sz w:val="24"/>
        </w:rPr>
        <w:t xml:space="preserve">）具体、明确的质疑事项和与质疑事项相关的请求；</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4</w:t>
      </w:r>
      <w:r>
        <w:rPr>
          <w:rFonts w:ascii="宋体" w:hAnsi="宋体" w:cs="宋体"/>
          <w:sz w:val="24"/>
        </w:rPr>
        <w:t xml:space="preserve">）事实依据；</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5</w:t>
      </w:r>
      <w:r>
        <w:rPr>
          <w:rFonts w:ascii="宋体" w:hAnsi="宋体" w:cs="宋体"/>
          <w:sz w:val="24"/>
        </w:rPr>
        <w:t xml:space="preserve">）必要的法律依据；</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cs="宋体"/>
          <w:sz w:val="24"/>
        </w:rPr>
        <w:t xml:space="preserve">6</w:t>
      </w:r>
      <w:r>
        <w:rPr>
          <w:rFonts w:ascii="宋体" w:hAnsi="宋体" w:cs="宋体"/>
          <w:sz w:val="24"/>
        </w:rPr>
        <w:t xml:space="preserve">）提出质疑的日期。</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w:t>
      </w:r>
      <w:r>
        <w:rPr>
          <w:rFonts w:ascii="宋体" w:hAnsi="宋体" w:cs="宋体"/>
          <w:b/>
          <w:sz w:val="24"/>
        </w:rPr>
        <w:t xml:space="preserve">https://czju.suzhou.gov.cn/zfcg/html/content/20180305093615738.shtml</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、根据《政府采购质疑和投诉办法》（财政部第</w:t>
      </w:r>
      <w:r>
        <w:rPr>
          <w:rFonts w:ascii="宋体" w:hAnsi="宋体" w:cs="宋体"/>
          <w:sz w:val="24"/>
        </w:rPr>
        <w:t xml:space="preserve">94</w:t>
      </w:r>
      <w:r>
        <w:rPr>
          <w:rFonts w:ascii="宋体" w:hAnsi="宋体" w:cs="宋体"/>
          <w:sz w:val="24"/>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w:t>
      </w:r>
      <w:r>
        <w:rPr>
          <w:rFonts w:ascii="宋体" w:hAnsi="宋体" w:cs="宋体"/>
          <w:sz w:val="24"/>
        </w:rPr>
        <w:t xml:space="preserve">受理。</w:t>
      </w:r>
      <w:r/>
    </w:p>
    <w:p>
      <w:pPr>
        <w:ind w:firstLine="420"/>
        <w:spacing w:line="360" w:lineRule="auto"/>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w:t>
      </w:r>
      <w:r>
        <w:rPr>
          <w:rFonts w:ascii="宋体" w:hAnsi="宋体" w:cs="宋体"/>
          <w:b/>
          <w:sz w:val="24"/>
        </w:rPr>
        <w:t xml:space="preserve">、接收质疑函的方式：书面形式（当场送达或邮寄方式）</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质疑联系人：</w:t>
      </w:r>
      <w:r>
        <w:rPr>
          <w:rFonts w:hint="eastAsia" w:ascii="宋体" w:hAnsi="宋体" w:cs="宋体"/>
          <w:b/>
          <w:sz w:val="24"/>
        </w:rPr>
        <w:t xml:space="preserve">向多</w:t>
      </w:r>
      <w:r>
        <w:rPr>
          <w:rFonts w:ascii="宋体" w:hAnsi="宋体" w:cs="宋体"/>
          <w:b/>
          <w:sz w:val="24"/>
        </w:rPr>
        <w:t xml:space="preserve">；</w:t>
      </w:r>
      <w:r>
        <w:rPr>
          <w:rFonts w:hint="eastAsia" w:ascii="宋体" w:hAnsi="宋体" w:cs="宋体"/>
          <w:b/>
          <w:sz w:val="24"/>
        </w:rPr>
        <w:t xml:space="preserve">  </w:t>
      </w:r>
      <w:r>
        <w:rPr>
          <w:rFonts w:ascii="宋体" w:hAnsi="宋体" w:cs="宋体"/>
          <w:b/>
          <w:sz w:val="24"/>
        </w:rPr>
        <w:t xml:space="preserve">联系电话：</w:t>
      </w:r>
      <w:r>
        <w:rPr>
          <w:rFonts w:ascii="宋体" w:hAnsi="宋体" w:cs="宋体"/>
          <w:b/>
          <w:sz w:val="24"/>
        </w:rPr>
        <w:t xml:space="preserve">0512-66981889</w:t>
      </w:r>
      <w:r>
        <w:rPr>
          <w:rFonts w:ascii="宋体" w:hAnsi="宋体" w:cs="宋体"/>
          <w:b/>
          <w:sz w:val="24"/>
        </w:rPr>
        <w:t xml:space="preserve">；</w:t>
      </w:r>
      <w:r/>
    </w:p>
    <w:p>
      <w:pPr>
        <w:ind w:firstLine="420"/>
        <w:spacing w:line="360" w:lineRule="auto"/>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现场</w:t>
      </w:r>
      <w:r>
        <w:rPr>
          <w:rFonts w:ascii="宋体" w:hAnsi="宋体" w:cs="宋体"/>
          <w:b/>
          <w:sz w:val="24"/>
        </w:rPr>
        <w:t xml:space="preserve">/</w:t>
      </w:r>
      <w:r>
        <w:rPr>
          <w:rFonts w:ascii="宋体" w:hAnsi="宋体" w:cs="宋体"/>
          <w:b/>
          <w:sz w:val="24"/>
        </w:rPr>
        <w:t xml:space="preserve">邮寄地址：江苏省苏州市吴中区经济开发区枫津南路</w:t>
      </w:r>
      <w:r>
        <w:rPr>
          <w:rFonts w:ascii="宋体" w:hAnsi="宋体" w:cs="宋体"/>
          <w:b/>
          <w:sz w:val="24"/>
        </w:rPr>
        <w:t xml:space="preserve">18</w:t>
      </w:r>
      <w:r>
        <w:rPr>
          <w:rFonts w:ascii="宋体" w:hAnsi="宋体" w:cs="宋体"/>
          <w:b/>
          <w:sz w:val="24"/>
        </w:rPr>
        <w:t xml:space="preserve">号南都广场</w:t>
      </w:r>
      <w:r>
        <w:rPr>
          <w:rFonts w:ascii="宋体" w:hAnsi="宋体" w:cs="宋体"/>
          <w:b/>
          <w:sz w:val="24"/>
        </w:rPr>
        <w:t xml:space="preserve">5</w:t>
      </w:r>
      <w:r>
        <w:rPr>
          <w:rFonts w:ascii="宋体" w:hAnsi="宋体" w:cs="宋体"/>
          <w:b/>
          <w:sz w:val="24"/>
        </w:rPr>
        <w:t xml:space="preserve">楼</w:t>
      </w:r>
      <w:r>
        <w:rPr>
          <w:rFonts w:ascii="宋体" w:hAnsi="宋体" w:cs="宋体"/>
          <w:b/>
          <w:sz w:val="24"/>
        </w:rPr>
        <w:t xml:space="preserve">555</w:t>
      </w:r>
      <w:r>
        <w:rPr>
          <w:rFonts w:ascii="宋体" w:hAnsi="宋体" w:cs="宋体"/>
          <w:b/>
          <w:sz w:val="24"/>
        </w:rPr>
        <w:t xml:space="preserve">室</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、因情况变化，不再符合规定的竞争性磋商采购方式适用情形的；</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、出现影响采购公正的违法、违规行为的；</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、在采购活动中因重大变故，采购任务取消的。</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注：采用竞争性磋商采购方式采购的政府购买服务项目，在采购过程中符合要求的供应商只有两家的，竞争性</w:t>
      </w:r>
      <w:r>
        <w:rPr>
          <w:rFonts w:ascii="宋体" w:hAnsi="宋体" w:cs="宋体"/>
          <w:b/>
          <w:sz w:val="24"/>
        </w:rPr>
        <w:t xml:space="preserve">磋商采购活动可以继续进行。</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w:t>
      </w:r>
      <w:r>
        <w:rPr>
          <w:rFonts w:ascii="宋体" w:hAnsi="宋体" w:cs="宋体"/>
          <w:b/>
          <w:sz w:val="24"/>
        </w:rPr>
        <w:t xml:space="preserve">、综合说明及其它要求：</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、不符合供应商资格要求的响应文件将被认定为无效响应；</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、在机器码检查中，出现不同供应商响应文件机器码一致情形的，响应文件将被认定为无效响应；</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、响应单位的首轮报价超采购预算</w:t>
      </w:r>
      <w:r>
        <w:rPr>
          <w:rFonts w:ascii="宋体" w:hAnsi="宋体" w:cs="宋体"/>
          <w:sz w:val="24"/>
          <w:szCs w:val="24"/>
        </w:rPr>
        <w:t xml:space="preserve">(</w:t>
      </w:r>
      <w:r>
        <w:rPr>
          <w:rFonts w:ascii="宋体" w:hAnsi="宋体" w:cs="宋体"/>
          <w:sz w:val="24"/>
          <w:szCs w:val="24"/>
        </w:rPr>
        <w:t xml:space="preserve">或最高限价</w:t>
      </w:r>
      <w:r>
        <w:rPr>
          <w:rFonts w:ascii="宋体" w:hAnsi="宋体" w:cs="宋体"/>
          <w:sz w:val="24"/>
          <w:szCs w:val="24"/>
        </w:rPr>
        <w:t xml:space="preserve">)</w:t>
      </w:r>
      <w:r>
        <w:rPr>
          <w:rFonts w:ascii="宋体" w:hAnsi="宋体" w:cs="宋体"/>
          <w:sz w:val="24"/>
          <w:szCs w:val="24"/>
        </w:rPr>
        <w:t xml:space="preserve">或经评审小组评定为无效报价；</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w:t>
      </w:r>
      <w:r>
        <w:rPr>
          <w:rFonts w:ascii="宋体" w:hAnsi="宋体" w:cs="宋体"/>
          <w:sz w:val="24"/>
          <w:szCs w:val="24"/>
        </w:rPr>
        <w:t xml:space="preserve">;</w:t>
      </w:r>
      <w:r>
        <w:rPr>
          <w:rFonts w:ascii="宋体" w:hAnsi="宋体" w:cs="宋体"/>
          <w:sz w:val="24"/>
          <w:szCs w:val="24"/>
        </w:rPr>
        <w:t xml:space="preserve">响应单位不能证明其报价合理性的，评审委员会应当将其作为无效响应处理；</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ascii="宋体" w:hAnsi="宋体" w:cs="宋体"/>
          <w:sz w:val="24"/>
          <w:szCs w:val="24"/>
        </w:rPr>
        <w:t xml:space="preserve">、不实质性响应采购文件的不能成交。</w:t>
      </w:r>
      <w:r/>
    </w:p>
    <w:p>
      <w:pPr>
        <w:spacing w:line="360" w:lineRule="auto"/>
        <w:tabs>
          <w:tab w:val="left" w:pos="420" w:leader="none"/>
        </w:tabs>
        <w:rPr>
          <w:rStyle w:val="806"/>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七</w:t>
      </w:r>
      <w:r>
        <w:rPr>
          <w:rFonts w:ascii="宋体" w:hAnsi="宋体" w:cs="宋体"/>
          <w:b/>
          <w:sz w:val="24"/>
        </w:rPr>
        <w:t xml:space="preserve">、凡涉及采购文件的补充说明和修改，均以网上发布的通知为准。</w:t>
      </w:r>
      <w:r/>
    </w:p>
    <w:p>
      <w:pPr>
        <w:pStyle w:val="699"/>
        <w:jc w:val="center"/>
        <w:spacing w:before="0" w:after="0" w:line="360" w:lineRule="auto"/>
        <w:rPr>
          <w:rStyle w:val="806"/>
          <w:rFonts w:ascii="宋体" w:hAnsi="宋体" w:cs="宋体"/>
          <w:b w:val="0"/>
        </w:rPr>
      </w:pPr>
      <w:r>
        <w:rPr>
          <w:rStyle w:val="806"/>
          <w:rFonts w:ascii="宋体" w:hAnsi="宋体" w:cs="宋体"/>
        </w:rPr>
        <w:br w:type="page" w:clear="all"/>
      </w:r>
      <w:r>
        <w:rPr>
          <w:rStyle w:val="806"/>
          <w:rFonts w:hint="eastAsia" w:eastAsia="宋体" w:cs="微软雅黑"/>
          <w:sz w:val="24"/>
          <w:szCs w:val="24"/>
        </w:rPr>
        <w:t xml:space="preserve">第三章</w:t>
      </w:r>
      <w:r>
        <w:rPr>
          <w:rStyle w:val="806"/>
          <w:rFonts w:hint="eastAsia" w:eastAsia="宋体" w:cs="微软雅黑"/>
          <w:sz w:val="24"/>
          <w:szCs w:val="24"/>
        </w:rPr>
        <w:t xml:space="preserve"> </w:t>
      </w:r>
      <w:r>
        <w:rPr>
          <w:rStyle w:val="806"/>
          <w:rFonts w:hint="eastAsia" w:eastAsia="宋体" w:cs="微软雅黑"/>
          <w:sz w:val="24"/>
          <w:szCs w:val="24"/>
        </w:rPr>
        <w:t xml:space="preserve">评审方法及评分标准</w:t>
      </w:r>
      <w:r/>
    </w:p>
    <w:p>
      <w:pPr>
        <w:spacing w:line="360" w:lineRule="auto"/>
        <w:rPr>
          <w:rFonts w:ascii="宋体" w:hAnsi="宋体" w:cs="宋体"/>
          <w:b/>
          <w:bCs/>
          <w:sz w:val="24"/>
          <w:szCs w:val="24"/>
        </w:rPr>
      </w:pPr>
      <w:r>
        <w:rPr>
          <w:rFonts w:hint="eastAsia" w:ascii="宋体" w:hAnsi="宋体" w:cs="宋体"/>
          <w:b/>
          <w:bCs/>
          <w:sz w:val="24"/>
          <w:szCs w:val="24"/>
        </w:rPr>
        <w:t xml:space="preserve">一、评审办法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、本次磋商采用综合评分法，即在响应文件满足采购文件全部实质性要求且按评审因</w:t>
      </w:r>
      <w:r>
        <w:rPr>
          <w:rFonts w:hint="eastAsia" w:ascii="宋体" w:hAnsi="宋体" w:cs="宋体"/>
          <w:bCs/>
          <w:sz w:val="24"/>
          <w:szCs w:val="24"/>
        </w:rPr>
        <w:t xml:space="preserve">素的量化指标评审得分最高的供应商为成交候选供应商。采购单位书面授权磋商小组直接确定成交供应商。</w:t>
      </w:r>
      <w:r/>
    </w:p>
    <w:p>
      <w:pPr>
        <w:ind w:firstLine="480"/>
        <w:spacing w:line="360" w:lineRule="auto"/>
        <w:rPr>
          <w:rFonts w:ascii="宋体" w:hAnsi="宋体" w:cs="宋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、评审小组各成员独立对每个进入打分程序的有效磋商供应商的响应文件技术和资质部分以打分的形式进行评审和评价。</w:t>
      </w:r>
      <w:r>
        <w:rPr>
          <w:rFonts w:hint="eastAsia" w:ascii="宋体" w:hAnsi="宋体" w:cs="宋体"/>
          <w:bCs/>
          <w:sz w:val="24"/>
          <w:szCs w:val="24"/>
        </w:rPr>
        <w:t xml:space="preserve">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、对评委的评分进行统计汇总，直接算术平均计算得分，计算出每个磋商供应商的得分，加上价格得分即为每个磋商供应商的综合得分。</w:t>
      </w:r>
      <w:r>
        <w:rPr>
          <w:rFonts w:hint="eastAsia" w:ascii="宋体" w:hAnsi="宋体" w:cs="宋体"/>
          <w:bCs/>
          <w:sz w:val="24"/>
          <w:szCs w:val="24"/>
        </w:rPr>
        <w:t xml:space="preserve">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、根据政府采购法及相关法规，以及苏州市财政局《关于印发苏州市市级政府采购信用记录查询和使用工作试行办法的通知》（苏财购（</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11</w:t>
      </w:r>
      <w:r>
        <w:rPr>
          <w:rFonts w:hint="eastAsia" w:ascii="宋体" w:hAnsi="宋体" w:cs="宋体"/>
          <w:sz w:val="24"/>
          <w:szCs w:val="24"/>
        </w:rPr>
        <w:t xml:space="preserve">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）信用记录使用规则：评审小组在对供应商进行资格性审查时，应根据查询结果对供应商的不良信用记录逐项甄别确认。</w:t>
      </w:r>
      <w:r/>
    </w:p>
    <w:p>
      <w:pP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t xml:space="preserve">价格分</w:t>
      </w:r>
      <w:r>
        <w:rPr>
          <w:rFonts w:hint="eastAsia" w:ascii="宋体" w:hAnsi="宋体" w:cs="宋体"/>
          <w:b/>
          <w:sz w:val="24"/>
          <w:szCs w:val="24"/>
        </w:rPr>
        <w:t xml:space="preserve">  </w:t>
      </w:r>
      <w:r>
        <w:rPr>
          <w:rFonts w:ascii="宋体" w:hAnsi="宋体" w:cs="宋体"/>
          <w:b/>
          <w:sz w:val="24"/>
          <w:szCs w:val="24"/>
        </w:rPr>
        <w:t xml:space="preserve">10</w:t>
      </w:r>
      <w:r>
        <w:rPr>
          <w:rFonts w:hint="eastAsia" w:ascii="宋体" w:hAnsi="宋体" w:cs="宋体"/>
          <w:b/>
          <w:sz w:val="24"/>
          <w:szCs w:val="24"/>
        </w:rPr>
        <w:t xml:space="preserve">分</w:t>
      </w:r>
      <w:r/>
    </w:p>
    <w:p>
      <w:pPr>
        <w:ind w:firstLine="480"/>
        <w:spacing w:line="360" w:lineRule="auto"/>
        <w:rPr>
          <w:rFonts w:ascii="宋体" w:hAnsi="宋体" w:cs="宋体"/>
          <w:bCs/>
          <w:sz w:val="24"/>
          <w:szCs w:val="24"/>
        </w:rPr>
      </w:pPr>
      <w:r>
        <w:rPr>
          <w:rFonts w:ascii="宋体" w:hAnsi="宋体" w:cs="宋体"/>
          <w:b/>
          <w:bCs/>
          <w:sz w:val="24"/>
          <w:szCs w:val="24"/>
        </w:rPr>
        <w:t xml:space="preserve">第一步：</w:t>
      </w:r>
      <w:r>
        <w:rPr>
          <w:rFonts w:hint="eastAsia" w:ascii="宋体" w:hAnsi="宋体" w:cs="宋体"/>
          <w:sz w:val="24"/>
          <w:szCs w:val="24"/>
        </w:rPr>
        <w:t xml:space="preserve">响应总报价低于或等于财政预算价格（或最高限价）的，为有效响应报价。超财政预算（或最高限价）的响应报价为无效响应报价。</w:t>
      </w:r>
      <w:r/>
    </w:p>
    <w:p>
      <w:pPr>
        <w:ind w:firstLine="480"/>
        <w:spacing w:line="360" w:lineRule="auto"/>
        <w:rPr>
          <w:rFonts w:ascii="宋体" w:hAnsi="宋体" w:cs="宋体"/>
          <w:bCs/>
          <w:sz w:val="24"/>
          <w:szCs w:val="24"/>
        </w:rPr>
      </w:pPr>
      <w:r>
        <w:rPr>
          <w:rFonts w:ascii="宋体" w:hAnsi="宋体" w:cs="宋体"/>
          <w:b/>
          <w:bCs/>
          <w:sz w:val="24"/>
          <w:szCs w:val="24"/>
        </w:rPr>
        <w:t xml:space="preserve">第二步：</w:t>
      </w:r>
      <w:r>
        <w:rPr>
          <w:rFonts w:hint="eastAsia" w:ascii="宋体" w:hAnsi="宋体" w:cs="宋体"/>
          <w:sz w:val="24"/>
          <w:szCs w:val="24"/>
        </w:rPr>
        <w:t xml:space="preserve">在所有有效响应报价中满足采购文件要求，且响应价格最低的响应报价为磋商基准价，其他供应商的价格分按照下列公式计算（计算结果四舍五入保留两位小数）。</w:t>
      </w:r>
      <w:r/>
    </w:p>
    <w:p>
      <w:pPr>
        <w:ind w:firstLine="480"/>
        <w:spacing w:line="360" w:lineRule="auto"/>
        <w:rPr>
          <w:rFonts w:ascii="宋体" w:hAnsi="宋体" w:cs="宋体"/>
          <w:bCs/>
          <w:sz w:val="24"/>
          <w:szCs w:val="24"/>
        </w:rPr>
      </w:pPr>
      <w:r>
        <w:rPr>
          <w:rFonts w:hint="eastAsia" w:ascii="宋体" w:hAnsi="宋体" w:cs="宋体"/>
          <w:sz w:val="24"/>
          <w:szCs w:val="24"/>
        </w:rPr>
        <w:t xml:space="preserve">磋商报价得分＝（磋商基准价</w:t>
      </w:r>
      <w:r>
        <w:rPr>
          <w:rFonts w:hint="eastAsia" w:ascii="宋体" w:hAnsi="宋体" w:cs="宋体"/>
          <w:sz w:val="24"/>
          <w:szCs w:val="24"/>
        </w:rPr>
        <w:t xml:space="preserve">/</w:t>
      </w:r>
      <w:r>
        <w:rPr>
          <w:rFonts w:hint="eastAsia" w:ascii="宋体" w:hAnsi="宋体" w:cs="宋体"/>
          <w:sz w:val="24"/>
          <w:szCs w:val="24"/>
        </w:rPr>
        <w:t xml:space="preserve">最终磋商报价）×价格权值×</w:t>
      </w:r>
      <w:r>
        <w:rPr>
          <w:rFonts w:hint="eastAsia" w:ascii="宋体" w:hAnsi="宋体" w:cs="宋体"/>
          <w:sz w:val="24"/>
          <w:szCs w:val="24"/>
        </w:rPr>
        <w:t xml:space="preserve">100</w:t>
      </w:r>
      <w:r>
        <w:rPr>
          <w:rFonts w:hint="eastAsia" w:ascii="宋体" w:hAnsi="宋体" w:cs="宋体"/>
          <w:sz w:val="24"/>
          <w:szCs w:val="24"/>
        </w:rPr>
        <w:t xml:space="preserve">（价格权值为</w:t>
      </w:r>
      <w:r>
        <w:rPr>
          <w:rFonts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w:t>
      </w:r>
      <w:r/>
    </w:p>
    <w:p>
      <w:pPr>
        <w:spacing w:line="356" w:lineRule="auto"/>
        <w:rPr>
          <w:rFonts w:ascii="宋体" w:hAnsi="宋体" w:cs="宋体"/>
        </w:rPr>
      </w:pPr>
      <w:r>
        <w:rPr>
          <w:rFonts w:hint="eastAsia" w:ascii="宋体" w:hAnsi="宋体" w:cs="宋体"/>
          <w:b/>
          <w:sz w:val="24"/>
          <w:szCs w:val="24"/>
        </w:rPr>
        <w:t xml:space="preserve">二、服务管理方案比较</w:t>
      </w:r>
      <w:r>
        <w:rPr>
          <w:rFonts w:hint="eastAsia" w:ascii="宋体" w:hAnsi="宋体" w:cs="宋体"/>
          <w:b/>
          <w:sz w:val="24"/>
          <w:szCs w:val="24"/>
        </w:rPr>
        <w:t xml:space="preserve"> </w:t>
      </w:r>
      <w:r>
        <w:rPr>
          <w:rFonts w:ascii="宋体" w:hAnsi="宋体" w:cs="宋体"/>
          <w:b/>
          <w:sz w:val="24"/>
          <w:szCs w:val="24"/>
        </w:rPr>
        <w:t xml:space="preserve"> 64</w:t>
      </w:r>
      <w:r>
        <w:rPr>
          <w:rFonts w:hint="eastAsia" w:ascii="宋体" w:hAnsi="宋体" w:cs="宋体"/>
          <w:b/>
          <w:sz w:val="24"/>
          <w:szCs w:val="24"/>
        </w:rPr>
        <w:t xml:space="preserve">分</w:t>
      </w:r>
      <w:r/>
    </w:p>
    <w:p>
      <w:pPr>
        <w:ind w:firstLine="482"/>
        <w:spacing w:line="360" w:lineRule="auto"/>
        <w:rPr>
          <w:rFonts w:ascii="宋体" w:hAnsi="宋体" w:cs="宋体"/>
          <w:bCs/>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cs="宋体"/>
          <w:b/>
          <w:bCs/>
          <w:sz w:val="24"/>
          <w:szCs w:val="24"/>
        </w:rPr>
        <w:t xml:space="preserve">总体服务方案比较</w:t>
      </w:r>
      <w:r>
        <w:rPr>
          <w:rFonts w:hint="eastAsia" w:ascii="宋体" w:hAnsi="宋体" w:cs="宋体"/>
          <w:b/>
          <w:bCs/>
          <w:sz w:val="24"/>
          <w:szCs w:val="24"/>
        </w:rPr>
        <w:t xml:space="preserve">  </w:t>
      </w:r>
      <w:r>
        <w:rPr>
          <w:rFonts w:ascii="宋体" w:hAnsi="宋体" w:cs="宋体"/>
          <w:b/>
          <w:bCs/>
          <w:sz w:val="24"/>
          <w:szCs w:val="24"/>
        </w:rPr>
        <w:t xml:space="preserve">8</w:t>
      </w:r>
      <w:r>
        <w:rPr>
          <w:rFonts w:hint="eastAsia" w:ascii="宋体" w:hAnsi="宋体" w:cs="宋体"/>
          <w:b/>
          <w:bCs/>
          <w:sz w:val="24"/>
          <w:szCs w:val="24"/>
        </w:rPr>
        <w:t xml:space="preserve">分</w:t>
      </w:r>
      <w:r>
        <w:rPr>
          <w:rFonts w:hint="eastAsia" w:ascii="宋体" w:hAnsi="宋体" w:cs="宋体"/>
          <w:b/>
          <w:sz w:val="24"/>
          <w:szCs w:val="24"/>
        </w:rPr>
        <w:t xml:space="preserve">  </w:t>
      </w:r>
      <w:r>
        <w:rPr>
          <w:rFonts w:hint="eastAsia" w:ascii="宋体" w:hAnsi="宋体" w:cs="宋体"/>
          <w:sz w:val="24"/>
          <w:szCs w:val="24"/>
        </w:rPr>
        <w:t xml:space="preserve">评委根据响应单位提供的针对本项目的总体服务方案（包括但不限于各单项的详细实施计划、服务内容和应对措施等）进行综合比较打分。内容详细、考虑全面、措施有力、实施便捷，完全符合项目实际需要的得</w:t>
      </w:r>
      <w:r>
        <w:rPr>
          <w:rFonts w:ascii="宋体" w:hAnsi="宋体" w:cs="宋体"/>
          <w:sz w:val="24"/>
          <w:szCs w:val="24"/>
        </w:rPr>
        <w:t xml:space="preserve">8</w:t>
      </w:r>
      <w:r>
        <w:rPr>
          <w:rFonts w:hint="eastAsia" w:ascii="宋体" w:hAnsi="宋体" w:cs="宋体"/>
          <w:sz w:val="24"/>
          <w:szCs w:val="24"/>
        </w:rPr>
        <w:t xml:space="preserve">分；内容较齐全、考虑较全面、措施</w:t>
      </w:r>
      <w:r>
        <w:rPr>
          <w:rFonts w:hint="eastAsia" w:ascii="宋体" w:hAnsi="宋体" w:cs="宋体"/>
          <w:sz w:val="24"/>
          <w:szCs w:val="24"/>
        </w:rPr>
        <w:t xml:space="preserve">较有利、实施较便捷，符合项目实际需要的得</w:t>
      </w:r>
      <w:r>
        <w:rPr>
          <w:rFonts w:ascii="宋体" w:hAnsi="宋体" w:cs="宋体"/>
          <w:sz w:val="24"/>
          <w:szCs w:val="24"/>
        </w:rPr>
        <w:t xml:space="preserve">5</w:t>
      </w:r>
      <w:r>
        <w:rPr>
          <w:rFonts w:hint="eastAsia" w:ascii="宋体" w:hAnsi="宋体" w:cs="宋体"/>
          <w:sz w:val="24"/>
          <w:szCs w:val="24"/>
        </w:rPr>
        <w:t xml:space="preserve">分；内容简单、考虑片面、措施可操作性一般的得</w:t>
      </w:r>
      <w:r>
        <w:rPr>
          <w:rFonts w:hint="eastAsia" w:ascii="宋体" w:hAnsi="宋体" w:cs="宋体"/>
          <w:sz w:val="24"/>
          <w:szCs w:val="24"/>
        </w:rPr>
        <w:t xml:space="preserve">2</w:t>
      </w:r>
      <w:r>
        <w:rPr>
          <w:rFonts w:hint="eastAsia" w:ascii="宋体" w:hAnsi="宋体" w:cs="宋体"/>
          <w:sz w:val="24"/>
          <w:szCs w:val="24"/>
        </w:rPr>
        <w:t xml:space="preserve">分；方案差或未提供方案的不得分。</w:t>
      </w:r>
      <w:r/>
    </w:p>
    <w:p>
      <w:pPr>
        <w:ind w:firstLine="482"/>
        <w:spacing w:line="360" w:lineRule="auto"/>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、拖车、停车服务方案比较</w:t>
      </w:r>
      <w:r>
        <w:rPr>
          <w:rFonts w:hint="eastAsia" w:ascii="宋体" w:hAnsi="宋体"/>
          <w:b/>
          <w:sz w:val="24"/>
          <w:szCs w:val="24"/>
        </w:rPr>
        <w:t xml:space="preserve"> </w:t>
      </w:r>
      <w:r>
        <w:rPr>
          <w:rFonts w:ascii="宋体" w:hAnsi="宋体"/>
          <w:b/>
          <w:sz w:val="24"/>
          <w:szCs w:val="24"/>
        </w:rPr>
        <w:t xml:space="preserve"> 8</w:t>
      </w:r>
      <w:r>
        <w:rPr>
          <w:rFonts w:hint="eastAsia" w:ascii="宋体" w:hAnsi="宋体"/>
          <w:b/>
          <w:sz w:val="24"/>
          <w:szCs w:val="24"/>
        </w:rPr>
        <w:t xml:space="preserve">分</w:t>
      </w:r>
      <w:r>
        <w:rPr>
          <w:rFonts w:hint="eastAsia" w:ascii="宋体" w:hAnsi="宋体"/>
          <w:b/>
          <w:sz w:val="24"/>
          <w:szCs w:val="24"/>
        </w:rPr>
        <w:t xml:space="preserve"> </w:t>
      </w:r>
      <w:r>
        <w:rPr>
          <w:rFonts w:ascii="宋体" w:hAnsi="宋体"/>
          <w:b/>
          <w:sz w:val="24"/>
          <w:szCs w:val="24"/>
        </w:rPr>
        <w:t xml:space="preserve"> </w:t>
      </w:r>
      <w:r>
        <w:rPr>
          <w:rFonts w:ascii="宋体" w:hAnsi="宋体"/>
          <w:sz w:val="24"/>
          <w:szCs w:val="24"/>
        </w:rPr>
        <w:t xml:space="preserve">评委</w:t>
      </w:r>
      <w:r>
        <w:rPr>
          <w:rFonts w:hint="eastAsia" w:ascii="宋体" w:hAnsi="宋体"/>
          <w:sz w:val="24"/>
          <w:szCs w:val="24"/>
        </w:rPr>
        <w:t xml:space="preserve">根据响应单位</w:t>
      </w:r>
      <w:r>
        <w:rPr>
          <w:rFonts w:hint="eastAsia" w:ascii="宋体" w:hAnsi="宋体" w:cs="宋体"/>
          <w:sz w:val="24"/>
          <w:szCs w:val="24"/>
        </w:rPr>
        <w:t xml:space="preserve">提供的针对本项目的拖车、停车服务方案进行综合比较打分。完全</w:t>
      </w:r>
      <w:r>
        <w:rPr>
          <w:rFonts w:ascii="宋体" w:hAnsi="宋体" w:cs="宋体"/>
          <w:sz w:val="24"/>
        </w:rPr>
        <w:t xml:space="preserve">符合本项目服务要求，内容科学合理、资源配置</w:t>
      </w:r>
      <w:r>
        <w:rPr>
          <w:rFonts w:hint="eastAsia" w:ascii="宋体" w:hAnsi="宋体" w:cs="宋体"/>
          <w:sz w:val="24"/>
        </w:rPr>
        <w:t xml:space="preserve">可行，措施有力</w:t>
      </w:r>
      <w:r>
        <w:rPr>
          <w:rFonts w:ascii="宋体" w:hAnsi="宋体" w:cs="宋体"/>
          <w:sz w:val="24"/>
        </w:rPr>
        <w:t xml:space="preserve">、实施便捷的得</w:t>
      </w:r>
      <w:r>
        <w:rPr>
          <w:rFonts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符合本项目服务要求，内容</w:t>
      </w:r>
      <w:r>
        <w:rPr>
          <w:rFonts w:hint="eastAsia" w:ascii="宋体" w:hAnsi="宋体" w:cs="宋体"/>
          <w:sz w:val="24"/>
        </w:rPr>
        <w:t xml:space="preserve">较</w:t>
      </w:r>
      <w:r>
        <w:rPr>
          <w:rFonts w:ascii="宋体" w:hAnsi="宋体" w:cs="宋体"/>
          <w:sz w:val="24"/>
        </w:rPr>
        <w:t xml:space="preserve">科学合理、资源配置</w:t>
      </w:r>
      <w:r>
        <w:rPr>
          <w:rFonts w:hint="eastAsia" w:ascii="宋体" w:hAnsi="宋体" w:cs="宋体"/>
          <w:sz w:val="24"/>
        </w:rPr>
        <w:t xml:space="preserve">比较可行，措施较有力</w:t>
      </w:r>
      <w:r>
        <w:rPr>
          <w:rFonts w:ascii="宋体" w:hAnsi="宋体" w:cs="宋体"/>
          <w:sz w:val="24"/>
        </w:rPr>
        <w:t xml:space="preserve">、实施</w:t>
      </w:r>
      <w:r>
        <w:rPr>
          <w:rFonts w:hint="eastAsia" w:ascii="宋体" w:hAnsi="宋体" w:cs="宋体"/>
          <w:sz w:val="24"/>
        </w:rPr>
        <w:t xml:space="preserve">较</w:t>
      </w:r>
      <w:r>
        <w:rPr>
          <w:rFonts w:ascii="宋体" w:hAnsi="宋体" w:cs="宋体"/>
          <w:sz w:val="24"/>
        </w:rPr>
        <w:t xml:space="preserve">便捷的得</w:t>
      </w:r>
      <w:r>
        <w:rPr>
          <w:rFonts w:ascii="宋体" w:hAnsi="宋体" w:cs="宋体"/>
          <w:sz w:val="24"/>
        </w:rPr>
        <w:t xml:space="preserve">5</w:t>
      </w:r>
      <w:r>
        <w:rPr>
          <w:rFonts w:ascii="宋体" w:hAnsi="宋体" w:cs="宋体"/>
          <w:sz w:val="24"/>
        </w:rPr>
        <w:t xml:space="preserve">分</w:t>
      </w:r>
      <w:r>
        <w:rPr>
          <w:rFonts w:hint="eastAsia" w:ascii="宋体" w:hAnsi="宋体" w:cs="宋体"/>
          <w:sz w:val="24"/>
        </w:rPr>
        <w:t xml:space="preserve">；基本</w:t>
      </w:r>
      <w:r>
        <w:rPr>
          <w:rFonts w:ascii="宋体" w:hAnsi="宋体" w:cs="宋体"/>
          <w:sz w:val="24"/>
        </w:rPr>
        <w:t xml:space="preserve">符合本项目服务要求，内容科学合理</w:t>
      </w:r>
      <w:r>
        <w:rPr>
          <w:rFonts w:hint="eastAsia" w:ascii="宋体" w:hAnsi="宋体" w:cs="宋体"/>
          <w:sz w:val="24"/>
        </w:rPr>
        <w:t xml:space="preserve">性一般</w:t>
      </w:r>
      <w:r>
        <w:rPr>
          <w:rFonts w:ascii="宋体" w:hAnsi="宋体" w:cs="宋体"/>
          <w:sz w:val="24"/>
        </w:rPr>
        <w:t xml:space="preserve">、资源配置</w:t>
      </w:r>
      <w:r>
        <w:rPr>
          <w:rFonts w:hint="eastAsia" w:ascii="宋体" w:hAnsi="宋体" w:cs="宋体"/>
          <w:sz w:val="24"/>
        </w:rPr>
        <w:t xml:space="preserve">一般，可操作性一般的</w:t>
      </w:r>
      <w:r>
        <w:rPr>
          <w:rFonts w:ascii="宋体" w:hAnsi="宋体" w:cs="宋体"/>
          <w:sz w:val="24"/>
        </w:rPr>
        <w:t xml:space="preserve">得</w:t>
      </w:r>
      <w:r>
        <w:rPr>
          <w:rFonts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szCs w:val="24"/>
        </w:rPr>
        <w:t xml:space="preserve">方案差或未提供方案的不得分。</w:t>
      </w:r>
      <w:r/>
    </w:p>
    <w:p>
      <w:pPr>
        <w:ind w:firstLine="482"/>
        <w:spacing w:line="360" w:lineRule="auto"/>
        <w:rPr>
          <w:rFonts w:ascii="宋体" w:hAnsi="宋体"/>
          <w:sz w:val="24"/>
          <w:szCs w:val="24"/>
        </w:rPr>
      </w:pPr>
      <w:r>
        <w:rPr>
          <w:rFonts w:ascii="宋体" w:hAnsi="宋体"/>
          <w:b/>
          <w:sz w:val="24"/>
          <w:szCs w:val="24"/>
        </w:rPr>
        <w:t xml:space="preserve">3</w:t>
      </w:r>
      <w:r>
        <w:rPr>
          <w:rFonts w:hint="eastAsia" w:ascii="宋体" w:hAnsi="宋体"/>
          <w:b/>
          <w:sz w:val="24"/>
          <w:szCs w:val="24"/>
        </w:rPr>
        <w:t xml:space="preserve">、</w:t>
      </w:r>
      <w:r>
        <w:rPr>
          <w:rFonts w:hint="eastAsia" w:ascii="宋体" w:hAnsi="宋体"/>
          <w:b/>
          <w:sz w:val="24"/>
          <w:szCs w:val="24"/>
        </w:rPr>
        <w:t xml:space="preserve">组织机构运作流程</w:t>
      </w:r>
      <w:r>
        <w:rPr>
          <w:rFonts w:hint="eastAsia" w:ascii="宋体" w:hAnsi="宋体" w:cs="宋体"/>
          <w:b/>
          <w:bCs/>
          <w:sz w:val="24"/>
          <w:szCs w:val="24"/>
        </w:rPr>
        <w:t xml:space="preserve">比较</w:t>
      </w:r>
      <w:r>
        <w:rPr>
          <w:rFonts w:hint="eastAsia" w:ascii="宋体" w:hAnsi="宋体" w:cs="宋体"/>
          <w:b/>
          <w:bCs/>
          <w:sz w:val="24"/>
          <w:szCs w:val="24"/>
        </w:rPr>
        <w:t xml:space="preserve">  </w:t>
      </w:r>
      <w:r>
        <w:rPr>
          <w:rFonts w:ascii="宋体" w:hAnsi="宋体" w:cs="宋体"/>
          <w:b/>
          <w:bCs/>
          <w:sz w:val="24"/>
          <w:szCs w:val="24"/>
        </w:rPr>
        <w:t xml:space="preserve">8</w:t>
      </w:r>
      <w:r>
        <w:rPr>
          <w:rFonts w:hint="eastAsia" w:ascii="宋体" w:hAnsi="宋体" w:cs="宋体"/>
          <w:b/>
          <w:bCs/>
          <w:sz w:val="24"/>
          <w:szCs w:val="24"/>
        </w:rPr>
        <w:t xml:space="preserve">分</w:t>
      </w:r>
      <w:r>
        <w:rPr>
          <w:rFonts w:hint="eastAsia" w:ascii="宋体" w:hAnsi="宋体" w:cs="宋体"/>
          <w:b/>
          <w:sz w:val="24"/>
          <w:szCs w:val="24"/>
        </w:rPr>
        <w:t xml:space="preserve">  </w:t>
      </w:r>
      <w:r>
        <w:rPr>
          <w:rFonts w:ascii="宋体" w:hAnsi="宋体"/>
          <w:sz w:val="24"/>
          <w:szCs w:val="24"/>
        </w:rPr>
        <w:t xml:space="preserve">评委</w:t>
      </w:r>
      <w:r>
        <w:rPr>
          <w:rFonts w:hint="eastAsia" w:ascii="宋体" w:hAnsi="宋体"/>
          <w:sz w:val="24"/>
          <w:szCs w:val="24"/>
        </w:rPr>
        <w:t xml:space="preserve">根据响应单位</w:t>
      </w:r>
      <w:r>
        <w:rPr>
          <w:rFonts w:hint="eastAsia" w:ascii="宋体" w:hAnsi="宋体" w:cs="宋体"/>
          <w:sz w:val="24"/>
          <w:szCs w:val="24"/>
        </w:rPr>
        <w:t xml:space="preserve">提供的针对本项目的组织机构运作流程（附组织机构图）进行综合比较打分。</w:t>
      </w:r>
      <w:r>
        <w:rPr>
          <w:rFonts w:ascii="宋体" w:hAnsi="宋体" w:cs="宋体"/>
          <w:sz w:val="24"/>
        </w:rPr>
        <w:t xml:space="preserve">内容科学合理、全面完善、实施便捷的得</w:t>
      </w:r>
      <w:r>
        <w:rPr>
          <w:rFonts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内容</w:t>
      </w:r>
      <w:r>
        <w:rPr>
          <w:rFonts w:hint="eastAsia" w:ascii="宋体" w:hAnsi="宋体" w:cs="宋体"/>
          <w:sz w:val="24"/>
        </w:rPr>
        <w:t xml:space="preserve">较</w:t>
      </w:r>
      <w:r>
        <w:rPr>
          <w:rFonts w:ascii="宋体" w:hAnsi="宋体" w:cs="宋体"/>
          <w:sz w:val="24"/>
        </w:rPr>
        <w:t xml:space="preserve">科学、</w:t>
      </w:r>
      <w:r>
        <w:rPr>
          <w:rFonts w:hint="eastAsia" w:ascii="宋体" w:hAnsi="宋体" w:cs="宋体"/>
          <w:sz w:val="24"/>
        </w:rPr>
        <w:t xml:space="preserve">较</w:t>
      </w:r>
      <w:r>
        <w:rPr>
          <w:rFonts w:ascii="宋体" w:hAnsi="宋体" w:cs="宋体"/>
          <w:sz w:val="24"/>
        </w:rPr>
        <w:t xml:space="preserve">完善</w:t>
      </w:r>
      <w:r>
        <w:rPr>
          <w:rFonts w:hint="eastAsia" w:ascii="宋体" w:hAnsi="宋体" w:cs="宋体"/>
          <w:sz w:val="24"/>
        </w:rPr>
        <w:t xml:space="preserve">、实施较便捷</w:t>
      </w:r>
      <w:r>
        <w:rPr>
          <w:rFonts w:ascii="宋体" w:hAnsi="宋体" w:cs="宋体"/>
          <w:sz w:val="24"/>
        </w:rPr>
        <w:t xml:space="preserve">的得</w:t>
      </w:r>
      <w:r>
        <w:rPr>
          <w:rFonts w:ascii="宋体" w:hAnsi="宋体" w:cs="宋体"/>
          <w:sz w:val="24"/>
        </w:rPr>
        <w:t xml:space="preserve">5</w:t>
      </w:r>
      <w:r>
        <w:rPr>
          <w:rFonts w:ascii="宋体" w:hAnsi="宋体" w:cs="宋体"/>
          <w:sz w:val="24"/>
        </w:rPr>
        <w:t xml:space="preserve">分</w:t>
      </w:r>
      <w:r>
        <w:rPr>
          <w:rFonts w:hint="eastAsia" w:ascii="宋体" w:hAnsi="宋体" w:cs="宋体"/>
          <w:sz w:val="24"/>
        </w:rPr>
        <w:t xml:space="preserve">；内容</w:t>
      </w:r>
      <w:r>
        <w:rPr>
          <w:rFonts w:ascii="宋体" w:hAnsi="宋体" w:cs="宋体"/>
          <w:sz w:val="24"/>
        </w:rPr>
        <w:t xml:space="preserve">有涉及但不全面的得</w:t>
      </w:r>
      <w:r>
        <w:rPr>
          <w:rFonts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szCs w:val="24"/>
        </w:rPr>
        <w:t xml:space="preserve">内容差或未提供的不得分。</w:t>
      </w:r>
      <w:r/>
    </w:p>
    <w:p>
      <w:pPr>
        <w:ind w:firstLine="482"/>
        <w:spacing w:line="360" w:lineRule="auto"/>
        <w:rPr>
          <w:rFonts w:ascii="宋体" w:hAnsi="宋体"/>
          <w:sz w:val="24"/>
          <w:szCs w:val="24"/>
        </w:rPr>
      </w:pPr>
      <w:r>
        <w:rPr>
          <w:rFonts w:ascii="宋体" w:hAnsi="宋体"/>
          <w:b/>
          <w:sz w:val="24"/>
          <w:szCs w:val="24"/>
        </w:rPr>
        <w:t xml:space="preserve">4</w:t>
      </w:r>
      <w:r>
        <w:rPr>
          <w:rFonts w:hint="eastAsia" w:ascii="宋体" w:hAnsi="宋体"/>
          <w:b/>
          <w:sz w:val="24"/>
          <w:szCs w:val="24"/>
        </w:rPr>
        <w:t xml:space="preserve">、</w:t>
      </w:r>
      <w:r>
        <w:rPr>
          <w:rFonts w:hint="eastAsia" w:ascii="宋体" w:hAnsi="宋体" w:cs="宋体"/>
          <w:b/>
          <w:bCs/>
          <w:sz w:val="24"/>
          <w:szCs w:val="24"/>
        </w:rPr>
        <w:t xml:space="preserve">管理制度比较</w:t>
      </w:r>
      <w:r>
        <w:rPr>
          <w:rFonts w:hint="eastAsia" w:ascii="宋体" w:hAnsi="宋体" w:cs="宋体"/>
          <w:b/>
          <w:bCs/>
          <w:sz w:val="24"/>
          <w:szCs w:val="24"/>
        </w:rPr>
        <w:t xml:space="preserve">  </w:t>
      </w:r>
      <w:r>
        <w:rPr>
          <w:rFonts w:ascii="宋体" w:hAnsi="宋体" w:cs="宋体"/>
          <w:b/>
          <w:bCs/>
          <w:sz w:val="24"/>
          <w:szCs w:val="24"/>
        </w:rPr>
        <w:t xml:space="preserve">8</w:t>
      </w:r>
      <w:r>
        <w:rPr>
          <w:rFonts w:hint="eastAsia" w:ascii="宋体" w:hAnsi="宋体" w:cs="宋体"/>
          <w:b/>
          <w:bCs/>
          <w:sz w:val="24"/>
          <w:szCs w:val="24"/>
        </w:rPr>
        <w:t xml:space="preserve">分</w:t>
      </w:r>
      <w:r>
        <w:rPr>
          <w:rFonts w:hint="eastAsia" w:ascii="宋体" w:hAnsi="宋体"/>
          <w:b/>
          <w:bCs/>
          <w:sz w:val="24"/>
          <w:szCs w:val="24"/>
        </w:rPr>
        <w:t xml:space="preserve">  </w:t>
      </w:r>
      <w:r>
        <w:rPr>
          <w:rFonts w:hint="eastAsia" w:ascii="宋体" w:hAnsi="宋体"/>
          <w:sz w:val="24"/>
          <w:szCs w:val="24"/>
        </w:rPr>
        <w:t xml:space="preserve">评委根据响应单位</w:t>
      </w:r>
      <w:r>
        <w:rPr>
          <w:rFonts w:hint="eastAsia" w:ascii="宋体" w:hAnsi="宋体" w:cs="宋体"/>
          <w:sz w:val="24"/>
          <w:szCs w:val="24"/>
        </w:rPr>
        <w:t xml:space="preserve">提供的针对本项目的各项管理规章制度（包括但不限于门岗管理制度、保安巡逻管理制度、车辆进出场管理制度、台账管理制度、工作排班管理制度、安全管理制度等）进行综合比较打分。</w:t>
      </w:r>
      <w:r>
        <w:rPr>
          <w:rFonts w:ascii="宋体" w:hAnsi="宋体" w:cs="宋体"/>
          <w:sz w:val="24"/>
        </w:rPr>
        <w:t xml:space="preserve">内容科学合理、全面完善、实施便捷的得</w:t>
      </w:r>
      <w:r>
        <w:rPr>
          <w:rFonts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内容</w:t>
      </w:r>
      <w:r>
        <w:rPr>
          <w:rFonts w:hint="eastAsia" w:ascii="宋体" w:hAnsi="宋体" w:cs="宋体"/>
          <w:sz w:val="24"/>
        </w:rPr>
        <w:t xml:space="preserve">较</w:t>
      </w:r>
      <w:r>
        <w:rPr>
          <w:rFonts w:ascii="宋体" w:hAnsi="宋体" w:cs="宋体"/>
          <w:sz w:val="24"/>
        </w:rPr>
        <w:t xml:space="preserve">科学、</w:t>
      </w:r>
      <w:r>
        <w:rPr>
          <w:rFonts w:hint="eastAsia" w:ascii="宋体" w:hAnsi="宋体" w:cs="宋体"/>
          <w:sz w:val="24"/>
        </w:rPr>
        <w:t xml:space="preserve">较</w:t>
      </w:r>
      <w:r>
        <w:rPr>
          <w:rFonts w:ascii="宋体" w:hAnsi="宋体" w:cs="宋体"/>
          <w:sz w:val="24"/>
        </w:rPr>
        <w:t xml:space="preserve">完善</w:t>
      </w:r>
      <w:r>
        <w:rPr>
          <w:rFonts w:hint="eastAsia" w:ascii="宋体" w:hAnsi="宋体" w:cs="宋体"/>
          <w:sz w:val="24"/>
        </w:rPr>
        <w:t xml:space="preserve">、实施较便捷</w:t>
      </w:r>
      <w:r>
        <w:rPr>
          <w:rFonts w:ascii="宋体" w:hAnsi="宋体" w:cs="宋体"/>
          <w:sz w:val="24"/>
        </w:rPr>
        <w:t xml:space="preserve">的得</w:t>
      </w:r>
      <w:r>
        <w:rPr>
          <w:rFonts w:ascii="宋体" w:hAnsi="宋体" w:cs="宋体"/>
          <w:sz w:val="24"/>
        </w:rPr>
        <w:t xml:space="preserve">5</w:t>
      </w:r>
      <w:r>
        <w:rPr>
          <w:rFonts w:ascii="宋体" w:hAnsi="宋体" w:cs="宋体"/>
          <w:sz w:val="24"/>
        </w:rPr>
        <w:t xml:space="preserve">分</w:t>
      </w:r>
      <w:r>
        <w:rPr>
          <w:rFonts w:hint="eastAsia" w:ascii="宋体" w:hAnsi="宋体" w:cs="宋体"/>
          <w:sz w:val="24"/>
        </w:rPr>
        <w:t xml:space="preserve">；内容</w:t>
      </w:r>
      <w:r>
        <w:rPr>
          <w:rFonts w:ascii="宋体" w:hAnsi="宋体" w:cs="宋体"/>
          <w:sz w:val="24"/>
        </w:rPr>
        <w:t xml:space="preserve">有涉及但不全面的得</w:t>
      </w:r>
      <w:r>
        <w:rPr>
          <w:rFonts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szCs w:val="24"/>
        </w:rPr>
        <w:t xml:space="preserve">内容差或未提供的不得分。</w:t>
      </w:r>
      <w:r/>
    </w:p>
    <w:p>
      <w:pPr>
        <w:ind w:firstLine="482"/>
        <w:spacing w:line="360" w:lineRule="auto"/>
        <w:rPr>
          <w:rFonts w:ascii="宋体" w:hAnsi="宋体" w:cs="宋体"/>
          <w:sz w:val="24"/>
          <w:szCs w:val="24"/>
        </w:rPr>
      </w:pPr>
      <w:r>
        <w:rPr>
          <w:rFonts w:ascii="宋体" w:hAnsi="宋体"/>
          <w:b/>
          <w:bCs/>
          <w:sz w:val="24"/>
          <w:szCs w:val="24"/>
        </w:rPr>
        <w:t xml:space="preserve">5</w:t>
      </w:r>
      <w:r>
        <w:rPr>
          <w:rFonts w:hint="eastAsia" w:ascii="宋体" w:hAnsi="宋体"/>
          <w:b/>
          <w:bCs/>
          <w:sz w:val="24"/>
          <w:szCs w:val="24"/>
        </w:rPr>
        <w:t xml:space="preserve">、培训方案比较</w:t>
      </w:r>
      <w:r>
        <w:rPr>
          <w:rFonts w:hint="eastAsia" w:ascii="宋体" w:hAnsi="宋体"/>
          <w:b/>
          <w:bCs/>
          <w:sz w:val="24"/>
          <w:szCs w:val="24"/>
        </w:rPr>
        <w:t xml:space="preserve">  </w:t>
      </w:r>
      <w:r>
        <w:rPr>
          <w:rFonts w:ascii="宋体" w:hAnsi="宋体"/>
          <w:b/>
          <w:bCs/>
          <w:sz w:val="24"/>
          <w:szCs w:val="24"/>
        </w:rPr>
        <w:t xml:space="preserve">8</w:t>
      </w:r>
      <w:r>
        <w:rPr>
          <w:rFonts w:hint="eastAsia" w:ascii="宋体" w:hAnsi="宋体"/>
          <w:b/>
          <w:bCs/>
          <w:sz w:val="24"/>
          <w:szCs w:val="24"/>
        </w:rPr>
        <w:t xml:space="preserve">分</w:t>
      </w:r>
      <w:r>
        <w:rPr>
          <w:rFonts w:hint="eastAsia" w:ascii="宋体" w:hAnsi="宋体"/>
          <w:b/>
          <w:bCs/>
          <w:sz w:val="24"/>
          <w:szCs w:val="24"/>
        </w:rPr>
        <w:t xml:space="preserve">  </w:t>
      </w:r>
      <w:r>
        <w:rPr>
          <w:rFonts w:hint="eastAsia" w:ascii="宋体" w:hAnsi="宋体"/>
          <w:sz w:val="24"/>
          <w:szCs w:val="24"/>
        </w:rPr>
        <w:t xml:space="preserve">评委根据响应单位</w:t>
      </w:r>
      <w:r>
        <w:rPr>
          <w:rFonts w:hint="eastAsia" w:ascii="宋体" w:hAnsi="宋体" w:cs="宋体"/>
          <w:sz w:val="24"/>
          <w:szCs w:val="24"/>
        </w:rPr>
        <w:t xml:space="preserve">提供的针对本项目的服务人员培训方案（</w:t>
      </w:r>
      <w:r>
        <w:rPr>
          <w:rFonts w:ascii="宋体" w:hAnsi="宋体" w:cs="宋体"/>
          <w:sz w:val="24"/>
        </w:rPr>
        <w:t xml:space="preserve">包括言行规范</w:t>
      </w:r>
      <w:r>
        <w:rPr>
          <w:rFonts w:hint="eastAsia" w:ascii="宋体" w:hAnsi="宋体" w:cs="宋体"/>
          <w:sz w:val="24"/>
        </w:rPr>
        <w:t xml:space="preserve">、</w:t>
      </w:r>
      <w:r>
        <w:rPr>
          <w:rFonts w:ascii="宋体" w:hAnsi="宋体" w:cs="宋体"/>
          <w:sz w:val="24"/>
        </w:rPr>
        <w:t xml:space="preserve">仪容仪表</w:t>
      </w:r>
      <w:r>
        <w:rPr>
          <w:rFonts w:hint="eastAsia" w:ascii="宋体" w:hAnsi="宋体" w:cs="宋体"/>
          <w:sz w:val="24"/>
        </w:rPr>
        <w:t xml:space="preserve">、</w:t>
      </w:r>
      <w:r>
        <w:rPr>
          <w:rFonts w:ascii="宋体" w:hAnsi="宋体" w:cs="宋体"/>
          <w:sz w:val="24"/>
        </w:rPr>
        <w:t xml:space="preserve">公众形象等</w:t>
      </w:r>
      <w:r>
        <w:rPr>
          <w:rFonts w:hint="eastAsia" w:ascii="宋体" w:hAnsi="宋体" w:cs="宋体"/>
          <w:sz w:val="24"/>
          <w:szCs w:val="24"/>
        </w:rPr>
        <w:t xml:space="preserve">）进行综合比较打分。</w:t>
      </w:r>
      <w:r>
        <w:rPr>
          <w:rFonts w:ascii="宋体" w:hAnsi="宋体" w:cs="宋体"/>
          <w:sz w:val="24"/>
        </w:rPr>
        <w:t xml:space="preserve">内容科学合理、全面完善、实施便捷的得</w:t>
      </w:r>
      <w:r>
        <w:rPr>
          <w:rFonts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内容</w:t>
      </w:r>
      <w:r>
        <w:rPr>
          <w:rFonts w:hint="eastAsia" w:ascii="宋体" w:hAnsi="宋体" w:cs="宋体"/>
          <w:sz w:val="24"/>
        </w:rPr>
        <w:t xml:space="preserve">较</w:t>
      </w:r>
      <w:r>
        <w:rPr>
          <w:rFonts w:ascii="宋体" w:hAnsi="宋体" w:cs="宋体"/>
          <w:sz w:val="24"/>
        </w:rPr>
        <w:t xml:space="preserve">科学、</w:t>
      </w:r>
      <w:r>
        <w:rPr>
          <w:rFonts w:hint="eastAsia" w:ascii="宋体" w:hAnsi="宋体" w:cs="宋体"/>
          <w:sz w:val="24"/>
        </w:rPr>
        <w:t xml:space="preserve">较</w:t>
      </w:r>
      <w:r>
        <w:rPr>
          <w:rFonts w:ascii="宋体" w:hAnsi="宋体" w:cs="宋体"/>
          <w:sz w:val="24"/>
        </w:rPr>
        <w:t xml:space="preserve">完善</w:t>
      </w:r>
      <w:r>
        <w:rPr>
          <w:rFonts w:hint="eastAsia" w:ascii="宋体" w:hAnsi="宋体" w:cs="宋体"/>
          <w:sz w:val="24"/>
        </w:rPr>
        <w:t xml:space="preserve">、实施较便捷</w:t>
      </w:r>
      <w:r>
        <w:rPr>
          <w:rFonts w:ascii="宋体" w:hAnsi="宋体" w:cs="宋体"/>
          <w:sz w:val="24"/>
        </w:rPr>
        <w:t xml:space="preserve">的得</w:t>
      </w:r>
      <w:r>
        <w:rPr>
          <w:rFonts w:ascii="宋体" w:hAnsi="宋体" w:cs="宋体"/>
          <w:sz w:val="24"/>
        </w:rPr>
        <w:t xml:space="preserve">5</w:t>
      </w:r>
      <w:r>
        <w:rPr>
          <w:rFonts w:ascii="宋体" w:hAnsi="宋体" w:cs="宋体"/>
          <w:sz w:val="24"/>
        </w:rPr>
        <w:t xml:space="preserve">分</w:t>
      </w:r>
      <w:r>
        <w:rPr>
          <w:rFonts w:hint="eastAsia" w:ascii="宋体" w:hAnsi="宋体" w:cs="宋体"/>
          <w:sz w:val="24"/>
        </w:rPr>
        <w:t xml:space="preserve">；内容</w:t>
      </w:r>
      <w:r>
        <w:rPr>
          <w:rFonts w:ascii="宋体" w:hAnsi="宋体" w:cs="宋体"/>
          <w:sz w:val="24"/>
        </w:rPr>
        <w:t xml:space="preserve">有涉及但不全面的得</w:t>
      </w:r>
      <w:r>
        <w:rPr>
          <w:rFonts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szCs w:val="24"/>
        </w:rPr>
        <w:t xml:space="preserve">内容差或未提供的不得分。</w:t>
      </w:r>
      <w:r/>
    </w:p>
    <w:p>
      <w:pPr>
        <w:ind w:firstLine="482"/>
        <w:spacing w:line="360" w:lineRule="auto"/>
        <w:rPr>
          <w:rFonts w:ascii="宋体" w:hAnsi="宋体"/>
          <w:b/>
          <w:sz w:val="24"/>
          <w:szCs w:val="24"/>
        </w:rPr>
      </w:pPr>
      <w:r>
        <w:rPr>
          <w:rFonts w:ascii="宋体" w:hAnsi="宋体"/>
          <w:b/>
          <w:sz w:val="24"/>
          <w:szCs w:val="24"/>
        </w:rPr>
        <w:t xml:space="preserve">6</w:t>
      </w:r>
      <w:r>
        <w:rPr>
          <w:rFonts w:hint="eastAsia" w:ascii="宋体" w:hAnsi="宋体"/>
          <w:b/>
          <w:sz w:val="24"/>
          <w:szCs w:val="24"/>
        </w:rPr>
        <w:t xml:space="preserve">、服务质量保障措施比较</w:t>
      </w:r>
      <w:r>
        <w:rPr>
          <w:rFonts w:hint="eastAsia" w:ascii="宋体" w:hAnsi="宋体"/>
          <w:b/>
          <w:sz w:val="24"/>
          <w:szCs w:val="24"/>
        </w:rPr>
        <w:t xml:space="preserve"> </w:t>
      </w:r>
      <w:r>
        <w:rPr>
          <w:rFonts w:ascii="宋体" w:hAnsi="宋体"/>
          <w:b/>
          <w:sz w:val="24"/>
          <w:szCs w:val="24"/>
        </w:rPr>
        <w:t xml:space="preserve"> 8</w:t>
      </w:r>
      <w:r>
        <w:rPr>
          <w:rFonts w:hint="eastAsia" w:ascii="宋体" w:hAnsi="宋体"/>
          <w:b/>
          <w:sz w:val="24"/>
          <w:szCs w:val="24"/>
        </w:rPr>
        <w:t xml:space="preserve">分</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t xml:space="preserve">评委根据响应单位</w:t>
      </w:r>
      <w:r>
        <w:rPr>
          <w:rFonts w:hint="eastAsia" w:ascii="宋体" w:hAnsi="宋体" w:cs="宋体"/>
          <w:sz w:val="24"/>
          <w:szCs w:val="24"/>
        </w:rPr>
        <w:t xml:space="preserve">提供的针对本项目的服务质量保障措施（</w:t>
      </w:r>
      <w:r>
        <w:rPr>
          <w:rFonts w:ascii="宋体" w:hAnsi="宋体" w:cs="宋体"/>
          <w:sz w:val="24"/>
        </w:rPr>
        <w:t xml:space="preserve">包括拟投入办公设备的先进性、齐全性，工作人员的稳定性等</w:t>
      </w:r>
      <w:r>
        <w:rPr>
          <w:rFonts w:hint="eastAsia" w:ascii="宋体" w:hAnsi="宋体" w:cs="宋体"/>
          <w:sz w:val="24"/>
          <w:szCs w:val="24"/>
        </w:rPr>
        <w:t xml:space="preserve">）进行综合比较打分。</w:t>
      </w:r>
      <w:r>
        <w:rPr>
          <w:rFonts w:ascii="宋体" w:hAnsi="宋体" w:cs="宋体"/>
          <w:sz w:val="24"/>
        </w:rPr>
        <w:t xml:space="preserve">内容科学合理、全面完善、实施便捷的得</w:t>
      </w:r>
      <w:r>
        <w:rPr>
          <w:rFonts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内容</w:t>
      </w:r>
      <w:r>
        <w:rPr>
          <w:rFonts w:hint="eastAsia" w:ascii="宋体" w:hAnsi="宋体" w:cs="宋体"/>
          <w:sz w:val="24"/>
        </w:rPr>
        <w:t xml:space="preserve">较</w:t>
      </w:r>
      <w:r>
        <w:rPr>
          <w:rFonts w:ascii="宋体" w:hAnsi="宋体" w:cs="宋体"/>
          <w:sz w:val="24"/>
        </w:rPr>
        <w:t xml:space="preserve">科学、</w:t>
      </w:r>
      <w:r>
        <w:rPr>
          <w:rFonts w:hint="eastAsia" w:ascii="宋体" w:hAnsi="宋体" w:cs="宋体"/>
          <w:sz w:val="24"/>
        </w:rPr>
        <w:t xml:space="preserve">较</w:t>
      </w:r>
      <w:r>
        <w:rPr>
          <w:rFonts w:ascii="宋体" w:hAnsi="宋体" w:cs="宋体"/>
          <w:sz w:val="24"/>
        </w:rPr>
        <w:t xml:space="preserve">完善</w:t>
      </w:r>
      <w:r>
        <w:rPr>
          <w:rFonts w:hint="eastAsia" w:ascii="宋体" w:hAnsi="宋体" w:cs="宋体"/>
          <w:sz w:val="24"/>
        </w:rPr>
        <w:t xml:space="preserve">、实施较便捷</w:t>
      </w:r>
      <w:r>
        <w:rPr>
          <w:rFonts w:ascii="宋体" w:hAnsi="宋体" w:cs="宋体"/>
          <w:sz w:val="24"/>
        </w:rPr>
        <w:t xml:space="preserve">的得</w:t>
      </w:r>
      <w:r>
        <w:rPr>
          <w:rFonts w:ascii="宋体" w:hAnsi="宋体" w:cs="宋体"/>
          <w:sz w:val="24"/>
        </w:rPr>
        <w:t xml:space="preserve">5</w:t>
      </w:r>
      <w:r>
        <w:rPr>
          <w:rFonts w:ascii="宋体" w:hAnsi="宋体" w:cs="宋体"/>
          <w:sz w:val="24"/>
        </w:rPr>
        <w:t xml:space="preserve">分</w:t>
      </w:r>
      <w:r>
        <w:rPr>
          <w:rFonts w:hint="eastAsia" w:ascii="宋体" w:hAnsi="宋体" w:cs="宋体"/>
          <w:sz w:val="24"/>
        </w:rPr>
        <w:t xml:space="preserve">；内容</w:t>
      </w:r>
      <w:r>
        <w:rPr>
          <w:rFonts w:ascii="宋体" w:hAnsi="宋体" w:cs="宋体"/>
          <w:sz w:val="24"/>
        </w:rPr>
        <w:t xml:space="preserve">有涉及但不全面的得</w:t>
      </w:r>
      <w:r>
        <w:rPr>
          <w:rFonts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szCs w:val="24"/>
        </w:rPr>
        <w:t xml:space="preserve">内容差或未提供的不得分。</w:t>
      </w:r>
      <w:r/>
    </w:p>
    <w:p>
      <w:pPr>
        <w:ind w:firstLine="482"/>
        <w:spacing w:line="360" w:lineRule="auto"/>
        <w:rPr>
          <w:rFonts w:ascii="宋体" w:hAnsi="宋体"/>
          <w:sz w:val="24"/>
          <w:szCs w:val="24"/>
        </w:rPr>
      </w:pPr>
      <w:r>
        <w:rPr>
          <w:rFonts w:ascii="宋体" w:hAnsi="宋体"/>
          <w:b/>
          <w:sz w:val="24"/>
          <w:szCs w:val="24"/>
        </w:rPr>
        <w:t xml:space="preserve">7</w:t>
      </w:r>
      <w:r>
        <w:rPr>
          <w:rFonts w:hint="eastAsia" w:ascii="宋体" w:hAnsi="宋体"/>
          <w:b/>
          <w:sz w:val="24"/>
          <w:szCs w:val="24"/>
        </w:rPr>
        <w:t xml:space="preserve">、</w:t>
      </w:r>
      <w:r>
        <w:rPr>
          <w:rFonts w:hint="eastAsia" w:ascii="宋体" w:hAnsi="宋体" w:cs="宋体"/>
          <w:b/>
          <w:bCs/>
          <w:sz w:val="24"/>
          <w:szCs w:val="24"/>
        </w:rPr>
        <w:t xml:space="preserve">应急保障方案比较</w:t>
      </w:r>
      <w:r>
        <w:rPr>
          <w:rFonts w:hint="eastAsia" w:ascii="宋体" w:hAnsi="宋体" w:cs="宋体"/>
          <w:b/>
          <w:bCs/>
          <w:sz w:val="24"/>
          <w:szCs w:val="24"/>
        </w:rPr>
        <w:t xml:space="preserve">  </w:t>
      </w:r>
      <w:r>
        <w:rPr>
          <w:rFonts w:ascii="宋体" w:hAnsi="宋体" w:cs="宋体"/>
          <w:b/>
          <w:bCs/>
          <w:sz w:val="24"/>
          <w:szCs w:val="24"/>
        </w:rPr>
        <w:t xml:space="preserve">8</w:t>
      </w:r>
      <w:r>
        <w:rPr>
          <w:rFonts w:hint="eastAsia" w:ascii="宋体" w:hAnsi="宋体" w:cs="宋体"/>
          <w:b/>
          <w:bCs/>
          <w:sz w:val="24"/>
          <w:szCs w:val="24"/>
        </w:rPr>
        <w:t xml:space="preserve">分</w:t>
      </w:r>
      <w:r>
        <w:rPr>
          <w:rFonts w:hint="eastAsia" w:ascii="宋体" w:hAnsi="宋体"/>
          <w:b/>
          <w:bCs/>
          <w:sz w:val="24"/>
          <w:szCs w:val="24"/>
        </w:rPr>
        <w:t xml:space="preserve">  </w:t>
      </w:r>
      <w:r>
        <w:rPr>
          <w:rFonts w:hint="eastAsia" w:ascii="宋体" w:hAnsi="宋体"/>
          <w:sz w:val="24"/>
          <w:szCs w:val="24"/>
        </w:rPr>
        <w:t xml:space="preserve">评委根据响应单位</w:t>
      </w:r>
      <w:r>
        <w:rPr>
          <w:rFonts w:hint="eastAsia" w:ascii="宋体" w:hAnsi="宋体" w:cs="宋体"/>
          <w:sz w:val="24"/>
          <w:szCs w:val="24"/>
        </w:rPr>
        <w:t xml:space="preserve">提供的针对本项目的应急保障方案进行综合比较打分。对各类突发情况考虑全面、措施有力、完全满足项目实际需要的得</w:t>
      </w:r>
      <w:r>
        <w:rPr>
          <w:rFonts w:ascii="宋体" w:hAnsi="宋体" w:cs="宋体"/>
          <w:sz w:val="24"/>
          <w:szCs w:val="24"/>
        </w:rPr>
        <w:t xml:space="preserve">8</w:t>
      </w:r>
      <w:r>
        <w:rPr>
          <w:rFonts w:hint="eastAsia" w:ascii="宋体" w:hAnsi="宋体" w:cs="宋体"/>
          <w:sz w:val="24"/>
          <w:szCs w:val="24"/>
        </w:rPr>
        <w:t xml:space="preserve">分；对各类突发情况考虑较全面、措施较有力、满足项目实际需要的得</w:t>
      </w:r>
      <w:r>
        <w:rPr>
          <w:rFonts w:ascii="宋体" w:hAnsi="宋体" w:cs="宋体"/>
          <w:sz w:val="24"/>
          <w:szCs w:val="24"/>
        </w:rPr>
        <w:t xml:space="preserve">5</w:t>
      </w:r>
      <w:r>
        <w:rPr>
          <w:rFonts w:hint="eastAsia" w:ascii="宋体" w:hAnsi="宋体" w:cs="宋体"/>
          <w:sz w:val="24"/>
          <w:szCs w:val="24"/>
        </w:rPr>
        <w:t xml:space="preserve">分；对各类突发情况考虑全面性一般、措施可操作性一般、仅能基本满足项目实际需要的得</w:t>
      </w:r>
      <w:r>
        <w:rPr>
          <w:rFonts w:ascii="宋体" w:hAnsi="宋体" w:cs="宋体"/>
          <w:sz w:val="24"/>
          <w:szCs w:val="24"/>
        </w:rPr>
        <w:t xml:space="preserve">2</w:t>
      </w:r>
      <w:r>
        <w:rPr>
          <w:rFonts w:hint="eastAsia" w:ascii="宋体" w:hAnsi="宋体" w:cs="宋体"/>
          <w:sz w:val="24"/>
          <w:szCs w:val="24"/>
        </w:rPr>
        <w:t xml:space="preserve">分；方案差或未提供方案的不得分。</w:t>
      </w:r>
      <w:r/>
    </w:p>
    <w:p>
      <w:pPr>
        <w:ind w:firstLine="420"/>
        <w:spacing w:line="360" w:lineRule="auto"/>
        <w:rPr>
          <w:rFonts w:ascii="宋体" w:hAnsi="宋体" w:cs="宋体"/>
          <w:sz w:val="24"/>
          <w:szCs w:val="24"/>
        </w:rPr>
      </w:pPr>
      <w:r>
        <w:rPr>
          <w:rFonts w:ascii="宋体" w:hAnsi="宋体"/>
          <w:b/>
          <w:bCs/>
          <w:sz w:val="24"/>
          <w:szCs w:val="24"/>
        </w:rPr>
        <w:t xml:space="preserve">8</w:t>
      </w:r>
      <w:r>
        <w:rPr>
          <w:rFonts w:hint="eastAsia" w:ascii="宋体" w:hAnsi="宋体"/>
          <w:b/>
          <w:bCs/>
          <w:sz w:val="24"/>
          <w:szCs w:val="24"/>
        </w:rPr>
        <w:t xml:space="preserve">、信息保密措施比较</w:t>
      </w:r>
      <w:r>
        <w:rPr>
          <w:rFonts w:hint="eastAsia" w:ascii="宋体" w:hAnsi="宋体"/>
          <w:b/>
          <w:bCs/>
          <w:sz w:val="24"/>
          <w:szCs w:val="24"/>
        </w:rPr>
        <w:t xml:space="preserve">  </w:t>
      </w:r>
      <w:r>
        <w:rPr>
          <w:rFonts w:ascii="宋体" w:hAnsi="宋体"/>
          <w:b/>
          <w:bCs/>
          <w:sz w:val="24"/>
          <w:szCs w:val="24"/>
        </w:rPr>
        <w:t xml:space="preserve">8</w:t>
      </w:r>
      <w:r>
        <w:rPr>
          <w:rFonts w:hint="eastAsia" w:ascii="宋体" w:hAnsi="宋体"/>
          <w:b/>
          <w:bCs/>
          <w:sz w:val="24"/>
          <w:szCs w:val="24"/>
        </w:rPr>
        <w:t xml:space="preserve">分</w:t>
      </w:r>
      <w:r>
        <w:rPr>
          <w:rFonts w:hint="eastAsia" w:ascii="宋体" w:hAnsi="宋体"/>
          <w:b/>
          <w:bCs/>
          <w:sz w:val="24"/>
          <w:szCs w:val="24"/>
        </w:rPr>
        <w:t xml:space="preserve">  </w:t>
      </w:r>
      <w:r>
        <w:rPr>
          <w:rFonts w:hint="eastAsia" w:ascii="宋体" w:hAnsi="宋体"/>
          <w:sz w:val="24"/>
          <w:szCs w:val="24"/>
        </w:rPr>
        <w:t xml:space="preserve">评委根据响应单位</w:t>
      </w:r>
      <w:r>
        <w:rPr>
          <w:rFonts w:hint="eastAsia" w:ascii="宋体" w:hAnsi="宋体" w:cs="宋体"/>
          <w:sz w:val="24"/>
          <w:szCs w:val="24"/>
        </w:rPr>
        <w:t xml:space="preserve">提供的针对本项目的</w:t>
      </w:r>
      <w:r>
        <w:rPr>
          <w:rFonts w:ascii="宋体" w:hAnsi="宋体" w:cs="宋体"/>
          <w:sz w:val="24"/>
        </w:rPr>
        <w:t xml:space="preserve">信息保密措施</w:t>
      </w:r>
      <w:r>
        <w:rPr>
          <w:rFonts w:hint="eastAsia" w:ascii="宋体" w:hAnsi="宋体" w:cs="宋体"/>
          <w:sz w:val="24"/>
          <w:szCs w:val="24"/>
        </w:rPr>
        <w:t xml:space="preserve">进行综合比较打分。</w:t>
      </w:r>
      <w:r>
        <w:rPr>
          <w:rFonts w:ascii="宋体" w:hAnsi="宋体" w:cs="宋体"/>
          <w:sz w:val="24"/>
        </w:rPr>
        <w:t xml:space="preserve">内容科学合理、全面完善、实施便捷的得</w:t>
      </w:r>
      <w:r>
        <w:rPr>
          <w:rFonts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内容</w:t>
      </w:r>
      <w:r>
        <w:rPr>
          <w:rFonts w:hint="eastAsia" w:ascii="宋体" w:hAnsi="宋体" w:cs="宋体"/>
          <w:sz w:val="24"/>
        </w:rPr>
        <w:t xml:space="preserve">较</w:t>
      </w:r>
      <w:r>
        <w:rPr>
          <w:rFonts w:ascii="宋体" w:hAnsi="宋体" w:cs="宋体"/>
          <w:sz w:val="24"/>
        </w:rPr>
        <w:t xml:space="preserve">科学、</w:t>
      </w:r>
      <w:r>
        <w:rPr>
          <w:rFonts w:hint="eastAsia" w:ascii="宋体" w:hAnsi="宋体" w:cs="宋体"/>
          <w:sz w:val="24"/>
        </w:rPr>
        <w:t xml:space="preserve">较</w:t>
      </w:r>
      <w:r>
        <w:rPr>
          <w:rFonts w:ascii="宋体" w:hAnsi="宋体" w:cs="宋体"/>
          <w:sz w:val="24"/>
        </w:rPr>
        <w:t xml:space="preserve">完善</w:t>
      </w:r>
      <w:r>
        <w:rPr>
          <w:rFonts w:hint="eastAsia" w:ascii="宋体" w:hAnsi="宋体" w:cs="宋体"/>
          <w:sz w:val="24"/>
        </w:rPr>
        <w:t xml:space="preserve">、实施较便捷</w:t>
      </w:r>
      <w:r>
        <w:rPr>
          <w:rFonts w:ascii="宋体" w:hAnsi="宋体" w:cs="宋体"/>
          <w:sz w:val="24"/>
        </w:rPr>
        <w:t xml:space="preserve">的得</w:t>
      </w:r>
      <w:r>
        <w:rPr>
          <w:rFonts w:ascii="宋体" w:hAnsi="宋体" w:cs="宋体"/>
          <w:sz w:val="24"/>
        </w:rPr>
        <w:t xml:space="preserve">5</w:t>
      </w:r>
      <w:r>
        <w:rPr>
          <w:rFonts w:ascii="宋体" w:hAnsi="宋体" w:cs="宋体"/>
          <w:sz w:val="24"/>
        </w:rPr>
        <w:t xml:space="preserve">分</w:t>
      </w:r>
      <w:r>
        <w:rPr>
          <w:rFonts w:hint="eastAsia" w:ascii="宋体" w:hAnsi="宋体" w:cs="宋体"/>
          <w:sz w:val="24"/>
        </w:rPr>
        <w:t xml:space="preserve">；内容</w:t>
      </w:r>
      <w:r>
        <w:rPr>
          <w:rFonts w:ascii="宋体" w:hAnsi="宋体" w:cs="宋体"/>
          <w:sz w:val="24"/>
        </w:rPr>
        <w:t xml:space="preserve">有涉及但不全面的得</w:t>
      </w:r>
      <w:r>
        <w:rPr>
          <w:rFonts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szCs w:val="24"/>
        </w:rPr>
        <w:t xml:space="preserve">内容差或未提供的不得分。</w:t>
      </w:r>
      <w:r/>
    </w:p>
    <w:p>
      <w:pPr>
        <w:spacing w:line="356" w:lineRule="auto"/>
        <w:rPr>
          <w:rFonts w:ascii="宋体" w:hAnsi="宋体" w:cs="宋体"/>
          <w:sz w:val="24"/>
          <w:szCs w:val="24"/>
        </w:rPr>
      </w:pPr>
      <w:r>
        <w:rPr>
          <w:rFonts w:hint="eastAsia" w:ascii="宋体" w:hAnsi="宋体" w:cs="宋体"/>
          <w:b/>
          <w:sz w:val="24"/>
          <w:szCs w:val="24"/>
        </w:rPr>
        <w:t xml:space="preserve">三、履约能力比较</w:t>
      </w:r>
      <w:r>
        <w:rPr>
          <w:rFonts w:hint="eastAsia" w:ascii="宋体" w:hAnsi="宋体" w:cs="宋体"/>
          <w:b/>
          <w:sz w:val="24"/>
          <w:szCs w:val="24"/>
        </w:rPr>
        <w:t xml:space="preserve">  </w:t>
      </w:r>
      <w:r>
        <w:rPr>
          <w:rFonts w:ascii="宋体" w:hAnsi="宋体" w:cs="宋体"/>
          <w:b/>
          <w:sz w:val="24"/>
          <w:szCs w:val="24"/>
        </w:rPr>
        <w:t xml:space="preserve">26</w:t>
      </w:r>
      <w:r>
        <w:rPr>
          <w:rFonts w:hint="eastAsia" w:ascii="宋体" w:hAnsi="宋体" w:cs="宋体"/>
          <w:b/>
          <w:sz w:val="24"/>
          <w:szCs w:val="24"/>
        </w:rPr>
        <w:t xml:space="preserve">分</w:t>
      </w:r>
      <w:r/>
    </w:p>
    <w:p>
      <w:pPr>
        <w:ind w:firstLine="482"/>
        <w:spacing w:line="360" w:lineRule="auto"/>
        <w:rPr>
          <w:rFonts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rPr>
        <w:t xml:space="preserve">、停车场情况比较</w:t>
      </w:r>
      <w:r>
        <w:rPr>
          <w:rFonts w:hint="eastAsia" w:ascii="宋体" w:hAnsi="宋体" w:cs="宋体"/>
          <w:b/>
          <w:sz w:val="24"/>
          <w:szCs w:val="24"/>
        </w:rPr>
        <w:t xml:space="preserve"> </w:t>
      </w:r>
      <w:r>
        <w:rPr>
          <w:rFonts w:ascii="宋体" w:hAnsi="宋体" w:cs="宋体"/>
          <w:b/>
          <w:sz w:val="24"/>
          <w:szCs w:val="24"/>
        </w:rPr>
        <w:t xml:space="preserve"> 9</w:t>
      </w:r>
      <w:r>
        <w:rPr>
          <w:rFonts w:hint="eastAsia" w:ascii="宋体" w:hAnsi="宋体" w:cs="宋体"/>
          <w:b/>
          <w:sz w:val="24"/>
          <w:szCs w:val="24"/>
        </w:rPr>
        <w:t xml:space="preserve">分</w:t>
      </w:r>
      <w:r>
        <w:rPr>
          <w:rFonts w:hint="eastAsia" w:ascii="宋体" w:hAnsi="宋体" w:cs="宋体"/>
          <w:b/>
          <w:sz w:val="24"/>
          <w:szCs w:val="24"/>
        </w:rPr>
        <w:t xml:space="preserve"> </w:t>
      </w:r>
      <w:r>
        <w:rPr>
          <w:rFonts w:ascii="宋体" w:hAnsi="宋体" w:cs="宋体"/>
          <w:b/>
          <w:sz w:val="24"/>
          <w:szCs w:val="24"/>
        </w:rPr>
        <w:t xml:space="preserve"> </w:t>
      </w:r>
      <w:r/>
    </w:p>
    <w:p>
      <w:pPr>
        <w:ind w:firstLine="482"/>
        <w:spacing w:line="360" w:lineRule="auto"/>
        <w:rPr>
          <w:rFonts w:ascii="宋体" w:hAnsi="宋体" w:cs="宋体"/>
          <w:bCs/>
          <w:sz w:val="24"/>
          <w:szCs w:val="24"/>
        </w:rPr>
      </w:pPr>
      <w:r>
        <w:rPr>
          <w:rFonts w:hint="eastAsia" w:ascii="宋体" w:hAnsi="宋体" w:cs="宋体"/>
          <w:b/>
          <w:sz w:val="24"/>
          <w:szCs w:val="24"/>
        </w:rPr>
        <w:t xml:space="preserve">（</w:t>
      </w:r>
      <w:r>
        <w:rPr>
          <w:rFonts w:hint="eastAsia" w:ascii="宋体" w:hAnsi="宋体" w:cs="宋体"/>
          <w:b/>
          <w:sz w:val="24"/>
          <w:szCs w:val="24"/>
        </w:rPr>
        <w:t xml:space="preserve">1</w:t>
      </w:r>
      <w:r>
        <w:rPr>
          <w:rFonts w:hint="eastAsia" w:ascii="宋体" w:hAnsi="宋体" w:cs="宋体"/>
          <w:b/>
          <w:sz w:val="24"/>
          <w:szCs w:val="24"/>
        </w:rPr>
        <w:t xml:space="preserve">）场地道路平整情况比较</w:t>
      </w:r>
      <w:r>
        <w:rPr>
          <w:rFonts w:hint="eastAsia" w:ascii="宋体" w:hAnsi="宋体" w:cs="宋体"/>
          <w:b/>
          <w:sz w:val="24"/>
          <w:szCs w:val="24"/>
        </w:rPr>
        <w:t xml:space="preserve"> </w:t>
      </w:r>
      <w:r>
        <w:rPr>
          <w:rFonts w:ascii="宋体" w:hAnsi="宋体" w:cs="宋体"/>
          <w:b/>
          <w:sz w:val="24"/>
          <w:szCs w:val="24"/>
        </w:rPr>
        <w:t xml:space="preserve"> 3</w:t>
      </w:r>
      <w:r>
        <w:rPr>
          <w:rFonts w:hint="eastAsia" w:ascii="宋体" w:hAnsi="宋体" w:cs="宋体"/>
          <w:b/>
          <w:sz w:val="24"/>
          <w:szCs w:val="24"/>
        </w:rPr>
        <w:t xml:space="preserve">分</w:t>
      </w:r>
      <w:r>
        <w:rPr>
          <w:rFonts w:hint="eastAsia" w:ascii="宋体" w:hAnsi="宋体" w:cs="宋体"/>
          <w:b/>
          <w:sz w:val="24"/>
          <w:szCs w:val="24"/>
          <w:lang w:bidi="en-US"/>
        </w:rPr>
        <w:t xml:space="preserve"> </w:t>
      </w:r>
      <w:r>
        <w:rPr>
          <w:rFonts w:ascii="宋体" w:hAnsi="宋体" w:cs="宋体"/>
          <w:b/>
          <w:sz w:val="24"/>
          <w:szCs w:val="24"/>
          <w:lang w:bidi="en-US"/>
        </w:rPr>
        <w:t xml:space="preserve"> </w:t>
      </w:r>
      <w:r>
        <w:rPr>
          <w:rFonts w:hint="eastAsia" w:ascii="宋体" w:hAnsi="宋体" w:cs="宋体"/>
          <w:sz w:val="24"/>
          <w:szCs w:val="24"/>
          <w:lang w:bidi="en-US"/>
        </w:rPr>
        <w:t xml:space="preserve">响应单位拟投入本项目的停车场</w:t>
      </w:r>
      <w:r>
        <w:rPr>
          <w:rFonts w:ascii="宋体" w:hAnsi="宋体" w:cs="宋体"/>
          <w:sz w:val="24"/>
          <w:szCs w:val="24"/>
        </w:rPr>
        <w:t xml:space="preserve">场地道路平整，按车辆类型规划区域分布合理，便于车辆进出的得</w:t>
      </w:r>
      <w:r>
        <w:rPr>
          <w:rFonts w:ascii="宋体" w:hAnsi="宋体" w:cs="宋体"/>
          <w:sz w:val="24"/>
          <w:szCs w:val="24"/>
        </w:rPr>
        <w:t xml:space="preserve">3</w:t>
      </w:r>
      <w:r>
        <w:rPr>
          <w:rFonts w:ascii="宋体" w:hAnsi="宋体" w:cs="宋体"/>
          <w:sz w:val="24"/>
          <w:szCs w:val="24"/>
        </w:rPr>
        <w:t xml:space="preserve">分；场地道路平整，按车辆类型规划区域分布</w:t>
      </w:r>
      <w:r>
        <w:rPr>
          <w:rFonts w:hint="eastAsia" w:ascii="宋体" w:hAnsi="宋体" w:cs="宋体"/>
          <w:sz w:val="24"/>
          <w:szCs w:val="24"/>
        </w:rPr>
        <w:t xml:space="preserve">较</w:t>
      </w:r>
      <w:r>
        <w:rPr>
          <w:rFonts w:ascii="宋体" w:hAnsi="宋体" w:cs="宋体"/>
          <w:sz w:val="24"/>
          <w:szCs w:val="24"/>
        </w:rPr>
        <w:t xml:space="preserve">合理的得</w:t>
      </w:r>
      <w:r>
        <w:rPr>
          <w:rFonts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t xml:space="preserve">场地不平且没有按车辆类型规划，只能维持正常使用的得</w:t>
      </w:r>
      <w:r>
        <w:rPr>
          <w:rFonts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；平整及规划情况差或未提供相应内容的不得分。须在响应文件中</w:t>
      </w:r>
      <w:r>
        <w:rPr>
          <w:rFonts w:ascii="宋体" w:hAnsi="宋体" w:cs="宋体"/>
          <w:sz w:val="24"/>
          <w:szCs w:val="24"/>
        </w:rPr>
        <w:t xml:space="preserve">提供场地图片，</w:t>
      </w:r>
      <w:r>
        <w:rPr>
          <w:rFonts w:hint="eastAsia" w:ascii="宋体" w:hAnsi="宋体" w:cs="宋体"/>
          <w:sz w:val="24"/>
          <w:szCs w:val="24"/>
        </w:rPr>
        <w:t xml:space="preserve">否则</w:t>
      </w:r>
      <w:r>
        <w:rPr>
          <w:rFonts w:ascii="宋体" w:hAnsi="宋体" w:cs="宋体"/>
          <w:sz w:val="24"/>
          <w:szCs w:val="24"/>
        </w:rPr>
        <w:t xml:space="preserve">不得分。</w:t>
      </w:r>
      <w:r/>
    </w:p>
    <w:p>
      <w:pPr>
        <w:ind w:firstLine="482"/>
        <w:spacing w:line="360" w:lineRule="auto"/>
        <w:rPr>
          <w:rFonts w:ascii="宋体" w:hAnsi="宋体" w:cs="宋体"/>
          <w:sz w:val="24"/>
        </w:rPr>
      </w:pPr>
      <w:r>
        <w:rPr>
          <w:rFonts w:hint="eastAsia" w:ascii="宋体" w:hAnsi="宋体"/>
          <w:b/>
          <w:sz w:val="24"/>
          <w:szCs w:val="24"/>
        </w:rPr>
        <w:t xml:space="preserve">（</w:t>
      </w:r>
      <w:r>
        <w:rPr>
          <w:rFonts w:hint="eastAsia" w:ascii="宋体" w:hAnsi="宋体"/>
          <w:b/>
          <w:sz w:val="24"/>
          <w:szCs w:val="24"/>
        </w:rPr>
        <w:t xml:space="preserve">2</w:t>
      </w:r>
      <w:r>
        <w:rPr>
          <w:rFonts w:hint="eastAsia" w:ascii="宋体" w:hAnsi="宋体"/>
          <w:b/>
          <w:sz w:val="24"/>
          <w:szCs w:val="24"/>
        </w:rPr>
        <w:t xml:space="preserve">）距离便捷性比较</w:t>
      </w:r>
      <w:r>
        <w:rPr>
          <w:rFonts w:hint="eastAsia" w:ascii="宋体" w:hAnsi="宋体"/>
          <w:b/>
          <w:sz w:val="24"/>
          <w:szCs w:val="24"/>
        </w:rPr>
        <w:t xml:space="preserve"> </w:t>
      </w:r>
      <w:r>
        <w:rPr>
          <w:rFonts w:ascii="宋体" w:hAnsi="宋体"/>
          <w:b/>
          <w:sz w:val="24"/>
          <w:szCs w:val="24"/>
        </w:rPr>
        <w:t xml:space="preserve"> 3</w:t>
      </w:r>
      <w:r>
        <w:rPr>
          <w:rFonts w:hint="eastAsia" w:ascii="宋体" w:hAnsi="宋体"/>
          <w:b/>
          <w:sz w:val="24"/>
          <w:szCs w:val="24"/>
        </w:rPr>
        <w:t xml:space="preserve">分</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t xml:space="preserve">响应单位拟投入本项目的停车场，以</w:t>
      </w:r>
      <w:r>
        <w:rPr>
          <w:rFonts w:ascii="宋体" w:hAnsi="宋体" w:cs="宋体"/>
          <w:sz w:val="24"/>
        </w:rPr>
        <w:t xml:space="preserve">吴中分局交通警察大队横泾中队</w:t>
      </w:r>
      <w:r>
        <w:rPr>
          <w:rFonts w:hint="eastAsia" w:ascii="宋体" w:hAnsi="宋体" w:cs="宋体"/>
          <w:sz w:val="24"/>
        </w:rPr>
        <w:t xml:space="preserve">为起点，直线距离在</w:t>
      </w:r>
      <w:r>
        <w:rPr>
          <w:rFonts w:hint="eastAsia" w:ascii="宋体" w:hAnsi="宋体" w:cs="宋体"/>
          <w:sz w:val="24"/>
        </w:rPr>
        <w:t xml:space="preserve">3</w:t>
      </w:r>
      <w:r>
        <w:rPr>
          <w:rFonts w:hint="eastAsia" w:ascii="宋体" w:hAnsi="宋体" w:cs="宋体"/>
          <w:sz w:val="24"/>
        </w:rPr>
        <w:t xml:space="preserve">公里及以内得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3</w:t>
      </w:r>
      <w:r>
        <w:rPr>
          <w:rFonts w:hint="eastAsia" w:ascii="宋体" w:hAnsi="宋体" w:cs="宋体"/>
          <w:sz w:val="24"/>
        </w:rPr>
        <w:t xml:space="preserve">公里（不含）</w:t>
      </w:r>
      <w:r>
        <w:rPr>
          <w:rFonts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公里（含）得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 4</w:t>
      </w:r>
      <w:r>
        <w:rPr>
          <w:rFonts w:hint="eastAsia" w:ascii="宋体" w:hAnsi="宋体" w:cs="宋体"/>
          <w:sz w:val="24"/>
        </w:rPr>
        <w:t xml:space="preserve">公里（不含）</w:t>
      </w:r>
      <w:r>
        <w:rPr>
          <w:rFonts w:hint="eastAsia" w:ascii="宋体" w:hAnsi="宋体" w:cs="宋体"/>
          <w:sz w:val="24"/>
        </w:rPr>
        <w:t xml:space="preserve">-5</w:t>
      </w:r>
      <w:r>
        <w:rPr>
          <w:rFonts w:hint="eastAsia" w:ascii="宋体" w:hAnsi="宋体" w:cs="宋体"/>
          <w:sz w:val="24"/>
        </w:rPr>
        <w:t xml:space="preserve">公里（含）得</w:t>
      </w:r>
      <w:r>
        <w:rPr>
          <w:rFonts w:hint="eastAsia" w:ascii="宋体" w:hAnsi="宋体" w:cs="宋体"/>
          <w:sz w:val="24"/>
        </w:rPr>
        <w:t xml:space="preserve">1</w:t>
      </w:r>
      <w:r>
        <w:rPr>
          <w:rFonts w:hint="eastAsia" w:ascii="宋体" w:hAnsi="宋体" w:cs="宋体"/>
          <w:sz w:val="24"/>
        </w:rPr>
        <w:t xml:space="preserve">分；其他不得分。响应文件中须提供百度地图距离截图，否则不得分。</w:t>
      </w:r>
      <w:r/>
    </w:p>
    <w:p>
      <w:pPr>
        <w:ind w:firstLine="482"/>
        <w:spacing w:line="360" w:lineRule="auto"/>
        <w:rPr>
          <w:rFonts w:ascii="宋体" w:hAnsi="宋体"/>
          <w:sz w:val="24"/>
          <w:szCs w:val="24"/>
        </w:rPr>
      </w:pPr>
      <w:r>
        <w:rPr>
          <w:rFonts w:hint="eastAsia" w:ascii="宋体" w:hAnsi="宋体"/>
          <w:b/>
          <w:sz w:val="24"/>
          <w:szCs w:val="24"/>
        </w:rPr>
        <w:t xml:space="preserve">（</w:t>
      </w:r>
      <w:r>
        <w:rPr>
          <w:rFonts w:hint="eastAsia" w:ascii="宋体" w:hAnsi="宋体"/>
          <w:b/>
          <w:sz w:val="24"/>
          <w:szCs w:val="24"/>
        </w:rPr>
        <w:t xml:space="preserve">3</w:t>
      </w:r>
      <w:r>
        <w:rPr>
          <w:rFonts w:hint="eastAsia" w:ascii="宋体" w:hAnsi="宋体"/>
          <w:b/>
          <w:sz w:val="24"/>
          <w:szCs w:val="24"/>
        </w:rPr>
        <w:t xml:space="preserve">）面积比较</w:t>
      </w:r>
      <w:r>
        <w:rPr>
          <w:rFonts w:hint="eastAsia" w:ascii="宋体" w:hAnsi="宋体"/>
          <w:b/>
          <w:sz w:val="24"/>
          <w:szCs w:val="24"/>
        </w:rPr>
        <w:t xml:space="preserve"> </w:t>
      </w:r>
      <w:r>
        <w:rPr>
          <w:rFonts w:ascii="宋体" w:hAnsi="宋体"/>
          <w:b/>
          <w:sz w:val="24"/>
          <w:szCs w:val="24"/>
        </w:rPr>
        <w:t xml:space="preserve"> 3</w:t>
      </w:r>
      <w:r>
        <w:rPr>
          <w:rFonts w:hint="eastAsia" w:ascii="宋体" w:hAnsi="宋体"/>
          <w:b/>
          <w:sz w:val="24"/>
          <w:szCs w:val="24"/>
        </w:rPr>
        <w:t xml:space="preserve">分</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t xml:space="preserve">响应单位拟投入本项目的停车场面积在</w:t>
      </w:r>
      <w:r>
        <w:rPr>
          <w:rFonts w:hint="eastAsia" w:ascii="宋体" w:hAnsi="宋体"/>
          <w:sz w:val="24"/>
          <w:szCs w:val="24"/>
        </w:rPr>
        <w:t xml:space="preserve">7000</w:t>
      </w:r>
      <w:r>
        <w:rPr>
          <w:rFonts w:hint="eastAsia" w:ascii="宋体" w:hAnsi="宋体"/>
          <w:sz w:val="24"/>
          <w:szCs w:val="24"/>
        </w:rPr>
        <w:t xml:space="preserve">㎡以上的得</w:t>
      </w:r>
      <w:r>
        <w:rPr>
          <w:rFonts w:ascii="宋体" w:hAnsi="宋体"/>
          <w:sz w:val="24"/>
          <w:szCs w:val="24"/>
        </w:rPr>
        <w:t xml:space="preserve">3</w:t>
      </w:r>
      <w:r>
        <w:rPr>
          <w:rFonts w:hint="eastAsia" w:ascii="宋体" w:hAnsi="宋体"/>
          <w:sz w:val="24"/>
          <w:szCs w:val="24"/>
        </w:rPr>
        <w:t xml:space="preserve">分；面积在</w:t>
      </w:r>
      <w:r>
        <w:rPr>
          <w:rFonts w:hint="eastAsia" w:ascii="宋体" w:hAnsi="宋体"/>
          <w:sz w:val="24"/>
          <w:szCs w:val="24"/>
        </w:rPr>
        <w:t xml:space="preserve">6000</w:t>
      </w:r>
      <w:r>
        <w:rPr>
          <w:rFonts w:hint="eastAsia" w:ascii="宋体" w:hAnsi="宋体"/>
          <w:sz w:val="24"/>
          <w:szCs w:val="24"/>
        </w:rPr>
        <w:t xml:space="preserve">㎡（不含）</w:t>
      </w:r>
      <w:r>
        <w:rPr>
          <w:rFonts w:hint="eastAsia" w:ascii="宋体" w:hAnsi="宋体"/>
          <w:sz w:val="24"/>
          <w:szCs w:val="24"/>
        </w:rPr>
        <w:t xml:space="preserve">-7000</w:t>
      </w:r>
      <w:r>
        <w:rPr>
          <w:rFonts w:hint="eastAsia" w:ascii="宋体" w:hAnsi="宋体"/>
          <w:sz w:val="24"/>
          <w:szCs w:val="24"/>
        </w:rPr>
        <w:t xml:space="preserve">㎡（含）的得</w:t>
      </w:r>
      <w:r>
        <w:rPr>
          <w:rFonts w:ascii="宋体" w:hAnsi="宋体"/>
          <w:sz w:val="24"/>
          <w:szCs w:val="24"/>
        </w:rPr>
        <w:t xml:space="preserve">2</w:t>
      </w:r>
      <w:r>
        <w:rPr>
          <w:rFonts w:hint="eastAsia" w:ascii="宋体" w:hAnsi="宋体"/>
          <w:sz w:val="24"/>
          <w:szCs w:val="24"/>
        </w:rPr>
        <w:t xml:space="preserve">分；面积在</w:t>
      </w:r>
      <w:r>
        <w:rPr>
          <w:rFonts w:hint="eastAsia" w:ascii="宋体" w:hAnsi="宋体"/>
          <w:sz w:val="24"/>
          <w:szCs w:val="24"/>
        </w:rPr>
        <w:t xml:space="preserve">5000</w:t>
      </w:r>
      <w:r>
        <w:rPr>
          <w:rFonts w:hint="eastAsia" w:ascii="宋体" w:hAnsi="宋体"/>
          <w:sz w:val="24"/>
          <w:szCs w:val="24"/>
        </w:rPr>
        <w:t xml:space="preserve">㎡（不含）</w:t>
      </w:r>
      <w:r>
        <w:rPr>
          <w:rFonts w:hint="eastAsia" w:ascii="宋体" w:hAnsi="宋体"/>
          <w:sz w:val="24"/>
          <w:szCs w:val="24"/>
        </w:rPr>
        <w:t xml:space="preserve">-6000</w:t>
      </w:r>
      <w:r>
        <w:rPr>
          <w:rFonts w:hint="eastAsia" w:ascii="宋体" w:hAnsi="宋体"/>
          <w:sz w:val="24"/>
          <w:szCs w:val="24"/>
        </w:rPr>
        <w:t xml:space="preserve">㎡（含）的得</w:t>
      </w:r>
      <w:r>
        <w:rPr>
          <w:rFonts w:ascii="宋体" w:hAnsi="宋体"/>
          <w:sz w:val="24"/>
          <w:szCs w:val="24"/>
        </w:rPr>
        <w:t xml:space="preserve">1</w:t>
      </w:r>
      <w:r>
        <w:rPr>
          <w:rFonts w:hint="eastAsia" w:ascii="宋体" w:hAnsi="宋体"/>
          <w:sz w:val="24"/>
          <w:szCs w:val="24"/>
        </w:rPr>
        <w:t xml:space="preserve">分。响应文件中须提供停车场地权属证明复印件（如为自有，须提供权属证明复印件；如为租赁，须提供租赁合同复印件；如为承诺中标后配置（购置或租赁），</w:t>
      </w:r>
      <w:r>
        <w:rPr>
          <w:rFonts w:hint="eastAsia" w:ascii="宋体" w:hAnsi="宋体" w:cs="宋体"/>
          <w:sz w:val="24"/>
          <w:szCs w:val="24"/>
        </w:rPr>
        <w:t xml:space="preserve">须承诺在领到成交通知书后</w:t>
      </w:r>
      <w:r>
        <w:rPr>
          <w:rFonts w:hint="eastAsia" w:ascii="宋体" w:hAnsi="宋体" w:cs="宋体"/>
          <w:sz w:val="24"/>
          <w:szCs w:val="24"/>
        </w:rPr>
        <w:t xml:space="preserve">7</w:t>
      </w:r>
      <w:r>
        <w:rPr>
          <w:rFonts w:hint="eastAsia" w:ascii="宋体" w:hAnsi="宋体" w:cs="宋体"/>
          <w:sz w:val="24"/>
          <w:szCs w:val="24"/>
        </w:rPr>
        <w:t xml:space="preserve">日内购置或租赁符合要求的停车场地，并且由采购单位现场确认后才能签合同，响应文件中提供相应承诺函</w:t>
      </w:r>
      <w:r>
        <w:rPr>
          <w:rFonts w:hint="eastAsia" w:ascii="宋体" w:hAnsi="宋体"/>
          <w:sz w:val="24"/>
          <w:szCs w:val="24"/>
        </w:rPr>
        <w:t xml:space="preserve">）及面积的有效证明材料，否则不得分。</w:t>
      </w:r>
      <w:r/>
    </w:p>
    <w:p>
      <w:pPr>
        <w:ind w:firstLine="482"/>
        <w:spacing w:line="360" w:lineRule="auto"/>
        <w:rPr>
          <w:rFonts w:ascii="宋体" w:hAnsi="宋体"/>
          <w:sz w:val="24"/>
          <w:szCs w:val="24"/>
        </w:rPr>
      </w:pPr>
      <w:r>
        <w:rPr>
          <w:rFonts w:ascii="宋体" w:hAnsi="宋体"/>
          <w:b/>
          <w:sz w:val="24"/>
          <w:szCs w:val="24"/>
        </w:rPr>
        <w:t xml:space="preserve">2</w:t>
      </w:r>
      <w:r>
        <w:rPr>
          <w:rFonts w:hint="eastAsia" w:ascii="宋体" w:hAnsi="宋体"/>
          <w:b/>
          <w:sz w:val="24"/>
          <w:szCs w:val="24"/>
        </w:rPr>
        <w:t xml:space="preserve">、车辆情况比较</w:t>
      </w:r>
      <w:r>
        <w:rPr>
          <w:rFonts w:hint="eastAsia" w:ascii="宋体" w:hAnsi="宋体"/>
          <w:b/>
          <w:sz w:val="24"/>
          <w:szCs w:val="24"/>
        </w:rPr>
        <w:t xml:space="preserve"> </w:t>
      </w:r>
      <w:r>
        <w:rPr>
          <w:rFonts w:ascii="宋体" w:hAnsi="宋体"/>
          <w:b/>
          <w:sz w:val="24"/>
          <w:szCs w:val="24"/>
        </w:rPr>
        <w:t xml:space="preserve"> 9</w:t>
      </w:r>
      <w:r>
        <w:rPr>
          <w:rFonts w:hint="eastAsia" w:ascii="宋体" w:hAnsi="宋体"/>
          <w:b/>
          <w:sz w:val="24"/>
          <w:szCs w:val="24"/>
        </w:rPr>
        <w:t xml:space="preserve">分</w:t>
      </w:r>
      <w:r>
        <w:rPr>
          <w:rFonts w:hint="eastAsia" w:ascii="宋体" w:hAnsi="宋体"/>
          <w:b/>
          <w:sz w:val="24"/>
          <w:szCs w:val="24"/>
        </w:rPr>
        <w:t xml:space="preserve"> </w:t>
      </w:r>
      <w:r>
        <w:rPr>
          <w:rFonts w:ascii="宋体" w:hAnsi="宋体"/>
          <w:sz w:val="24"/>
          <w:szCs w:val="24"/>
        </w:rPr>
        <w:t xml:space="preserve"> </w:t>
      </w:r>
      <w:r>
        <w:rPr>
          <w:rFonts w:hint="eastAsia" w:ascii="宋体" w:hAnsi="宋体"/>
          <w:sz w:val="24"/>
          <w:szCs w:val="24"/>
        </w:rPr>
        <w:t xml:space="preserve">响应单位拟投入本项目的车辆，在满足磋商文件基本要求（</w:t>
      </w:r>
      <w:r>
        <w:rPr>
          <w:rFonts w:hint="eastAsia" w:ascii="宋体" w:hAnsi="宋体"/>
          <w:sz w:val="24"/>
          <w:szCs w:val="24"/>
        </w:rPr>
        <w:t xml:space="preserve">3</w:t>
      </w:r>
      <w:r>
        <w:rPr>
          <w:rFonts w:hint="eastAsia" w:ascii="宋体" w:hAnsi="宋体"/>
          <w:sz w:val="24"/>
          <w:szCs w:val="24"/>
        </w:rPr>
        <w:t xml:space="preserve">辆拖车）的基础上每增加</w:t>
      </w:r>
      <w:r>
        <w:rPr>
          <w:rFonts w:hint="eastAsia" w:ascii="宋体" w:hAnsi="宋体"/>
          <w:sz w:val="24"/>
          <w:szCs w:val="24"/>
        </w:rPr>
        <w:t xml:space="preserve">1</w:t>
      </w:r>
      <w:r>
        <w:rPr>
          <w:rFonts w:hint="eastAsia" w:ascii="宋体" w:hAnsi="宋体"/>
          <w:sz w:val="24"/>
          <w:szCs w:val="24"/>
        </w:rPr>
        <w:t xml:space="preserve">辆拖车得</w:t>
      </w:r>
      <w:r>
        <w:rPr>
          <w:rFonts w:hint="eastAsia" w:ascii="宋体" w:hAnsi="宋体"/>
          <w:sz w:val="24"/>
          <w:szCs w:val="24"/>
        </w:rPr>
        <w:t xml:space="preserve">3</w:t>
      </w:r>
      <w:r>
        <w:rPr>
          <w:rFonts w:hint="eastAsia" w:ascii="宋体" w:hAnsi="宋体"/>
          <w:sz w:val="24"/>
          <w:szCs w:val="24"/>
        </w:rPr>
        <w:t xml:space="preserve">分，最高得</w:t>
      </w:r>
      <w:r>
        <w:rPr>
          <w:rFonts w:hint="eastAsia" w:ascii="宋体" w:hAnsi="宋体"/>
          <w:sz w:val="24"/>
          <w:szCs w:val="24"/>
        </w:rPr>
        <w:t xml:space="preserve">6</w:t>
      </w:r>
      <w:r>
        <w:rPr>
          <w:rFonts w:hint="eastAsia" w:ascii="宋体" w:hAnsi="宋体"/>
          <w:sz w:val="24"/>
          <w:szCs w:val="24"/>
        </w:rPr>
        <w:t xml:space="preserve">分；每提供</w:t>
      </w:r>
      <w:r>
        <w:rPr>
          <w:rFonts w:hint="eastAsia" w:ascii="宋体" w:hAnsi="宋体"/>
          <w:sz w:val="24"/>
          <w:szCs w:val="24"/>
        </w:rPr>
        <w:t xml:space="preserve">1</w:t>
      </w:r>
      <w:r>
        <w:rPr>
          <w:rFonts w:hint="eastAsia" w:ascii="宋体" w:hAnsi="宋体"/>
          <w:sz w:val="24"/>
          <w:szCs w:val="24"/>
        </w:rPr>
        <w:t xml:space="preserve">辆抢修车得</w:t>
      </w:r>
      <w:r>
        <w:rPr>
          <w:rFonts w:hint="eastAsia" w:ascii="宋体" w:hAnsi="宋体"/>
          <w:sz w:val="24"/>
          <w:szCs w:val="24"/>
        </w:rPr>
        <w:t xml:space="preserve">3</w:t>
      </w:r>
      <w:r>
        <w:rPr>
          <w:rFonts w:hint="eastAsia" w:ascii="宋体" w:hAnsi="宋体"/>
          <w:sz w:val="24"/>
          <w:szCs w:val="24"/>
        </w:rPr>
        <w:t xml:space="preserve">分，最高</w:t>
      </w:r>
      <w:r>
        <w:rPr>
          <w:rFonts w:hint="eastAsia" w:ascii="宋体" w:hAnsi="宋体"/>
          <w:sz w:val="24"/>
          <w:szCs w:val="24"/>
        </w:rPr>
        <w:t xml:space="preserve">得</w:t>
      </w:r>
      <w:r>
        <w:rPr>
          <w:rFonts w:hint="eastAsia" w:ascii="宋体" w:hAnsi="宋体"/>
          <w:sz w:val="24"/>
          <w:szCs w:val="24"/>
        </w:rPr>
        <w:t xml:space="preserve">3</w:t>
      </w:r>
      <w:r>
        <w:rPr>
          <w:rFonts w:hint="eastAsia" w:ascii="宋体" w:hAnsi="宋体"/>
          <w:sz w:val="24"/>
          <w:szCs w:val="24"/>
        </w:rPr>
        <w:t xml:space="preserve">分。本项最高得</w:t>
      </w:r>
      <w:r>
        <w:rPr>
          <w:rFonts w:hint="eastAsia" w:ascii="宋体" w:hAnsi="宋体"/>
          <w:sz w:val="24"/>
          <w:szCs w:val="24"/>
        </w:rPr>
        <w:t xml:space="preserve">9</w:t>
      </w:r>
      <w:r>
        <w:rPr>
          <w:rFonts w:hint="eastAsia" w:ascii="宋体" w:hAnsi="宋体"/>
          <w:sz w:val="24"/>
          <w:szCs w:val="24"/>
        </w:rPr>
        <w:t xml:space="preserve">分。响应文件中须提供车辆行驶证复印件、车辆图片及车辆权属证明材料复印件（</w:t>
      </w:r>
      <w:r>
        <w:rPr>
          <w:rFonts w:hint="eastAsia" w:ascii="宋体" w:hAnsi="宋体" w:cs="宋体"/>
          <w:sz w:val="24"/>
          <w:szCs w:val="24"/>
        </w:rPr>
        <w:t xml:space="preserve">如为自有车辆，须提供车辆权属证明复印件；如为租赁车辆，须提供租赁合同复印件；如为承诺中标后配置（购置或租赁）的，须承诺在领到成交通知书后</w:t>
      </w:r>
      <w:r>
        <w:rPr>
          <w:rFonts w:hint="eastAsia" w:ascii="宋体" w:hAnsi="宋体" w:cs="宋体"/>
          <w:sz w:val="24"/>
          <w:szCs w:val="24"/>
        </w:rPr>
        <w:t xml:space="preserve">7</w:t>
      </w:r>
      <w:r>
        <w:rPr>
          <w:rFonts w:hint="eastAsia" w:ascii="宋体" w:hAnsi="宋体" w:cs="宋体"/>
          <w:sz w:val="24"/>
          <w:szCs w:val="24"/>
        </w:rPr>
        <w:t xml:space="preserve">日内购置或租赁符合要求的合规车辆，并且由采购单位现场确认后才能签合同，响应文件中提供相应承诺函</w:t>
      </w:r>
      <w:r>
        <w:rPr>
          <w:rFonts w:hint="eastAsia" w:ascii="宋体" w:hAnsi="宋体"/>
          <w:sz w:val="24"/>
          <w:szCs w:val="24"/>
        </w:rPr>
        <w:t xml:space="preserve">），否则不得分。</w:t>
      </w:r>
      <w:r>
        <w:rPr>
          <w:rFonts w:hint="eastAsia" w:ascii="宋体" w:hAnsi="宋体"/>
          <w:sz w:val="24"/>
          <w:szCs w:val="24"/>
        </w:rPr>
        <w:t xml:space="preserve"> </w:t>
      </w:r>
      <w:r/>
    </w:p>
    <w:p>
      <w:pPr>
        <w:ind w:firstLine="482"/>
        <w:spacing w:line="360" w:lineRule="auto"/>
        <w:rPr>
          <w:rFonts w:ascii="宋体" w:hAnsi="宋体"/>
          <w:sz w:val="24"/>
          <w:szCs w:val="24"/>
        </w:rPr>
      </w:pPr>
      <w:r>
        <w:rPr>
          <w:rFonts w:ascii="宋体" w:hAnsi="宋体"/>
          <w:b/>
          <w:sz w:val="24"/>
          <w:szCs w:val="24"/>
        </w:rPr>
        <w:t xml:space="preserve">3</w:t>
      </w:r>
      <w:r>
        <w:rPr>
          <w:rFonts w:hint="eastAsia" w:ascii="宋体" w:hAnsi="宋体"/>
          <w:b/>
          <w:sz w:val="24"/>
          <w:szCs w:val="24"/>
        </w:rPr>
        <w:t xml:space="preserve">、类似项目业绩情况</w:t>
      </w:r>
      <w:r>
        <w:rPr>
          <w:rFonts w:hint="eastAsia" w:ascii="宋体" w:hAnsi="宋体"/>
          <w:b/>
          <w:sz w:val="24"/>
          <w:szCs w:val="24"/>
        </w:rPr>
        <w:t xml:space="preserve">  </w:t>
      </w:r>
      <w:r>
        <w:rPr>
          <w:rFonts w:ascii="宋体" w:hAnsi="宋体"/>
          <w:b/>
          <w:sz w:val="24"/>
          <w:szCs w:val="24"/>
        </w:rPr>
        <w:t xml:space="preserve">8</w:t>
      </w:r>
      <w:r>
        <w:rPr>
          <w:rFonts w:hint="eastAsia" w:ascii="宋体" w:hAnsi="宋体"/>
          <w:b/>
          <w:sz w:val="24"/>
          <w:szCs w:val="24"/>
        </w:rPr>
        <w:t xml:space="preserve">分</w:t>
      </w: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rPr>
        <w:t xml:space="preserve">响应单位提供</w:t>
      </w:r>
      <w:r>
        <w:rPr>
          <w:rFonts w:hint="eastAsia" w:ascii="宋体" w:hAnsi="宋体"/>
          <w:sz w:val="24"/>
          <w:szCs w:val="24"/>
        </w:rPr>
        <w:t xml:space="preserve">2022</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日（以合同签订日期为准）以来承担过的类似项目，每提供一份得</w:t>
      </w:r>
      <w:r>
        <w:rPr>
          <w:rFonts w:hint="eastAsia" w:ascii="宋体" w:hAnsi="宋体"/>
          <w:sz w:val="24"/>
          <w:szCs w:val="24"/>
        </w:rPr>
        <w:t xml:space="preserve">2</w:t>
      </w:r>
      <w:r>
        <w:rPr>
          <w:rFonts w:hint="eastAsia" w:ascii="宋体" w:hAnsi="宋体"/>
          <w:sz w:val="24"/>
          <w:szCs w:val="24"/>
        </w:rPr>
        <w:t xml:space="preserve">分，最高得</w:t>
      </w:r>
      <w:r>
        <w:rPr>
          <w:rFonts w:ascii="宋体" w:hAnsi="宋体"/>
          <w:sz w:val="24"/>
          <w:szCs w:val="24"/>
        </w:rPr>
        <w:t xml:space="preserve">8</w:t>
      </w:r>
      <w:r>
        <w:rPr>
          <w:rFonts w:hint="eastAsia" w:ascii="宋体" w:hAnsi="宋体"/>
          <w:sz w:val="24"/>
          <w:szCs w:val="24"/>
        </w:rPr>
        <w:t xml:space="preserve">分。</w:t>
      </w:r>
      <w:r>
        <w:rPr>
          <w:rFonts w:hint="eastAsia" w:ascii="宋体" w:hAnsi="宋体"/>
          <w:bCs/>
          <w:sz w:val="24"/>
          <w:szCs w:val="24"/>
        </w:rPr>
        <w:t xml:space="preserve">响应文件中提供完整的合同复印件，否则</w:t>
      </w:r>
      <w:r>
        <w:rPr>
          <w:rFonts w:hint="eastAsia" w:ascii="宋体" w:hAnsi="宋体" w:cs="宋体"/>
          <w:bCs/>
          <w:sz w:val="24"/>
          <w:szCs w:val="24"/>
        </w:rPr>
        <w:t xml:space="preserve">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w:t>
      </w:r>
      <w:r/>
    </w:p>
    <w:p>
      <w:pPr>
        <w:ind w:firstLine="482"/>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、针对评分标准中评分的每一条，响应单位均应提供相关资料并作出相应说明供评委评判，不提供相关资料的视为不具备该项得分的条件，资料须编好目录及页码并利于评委评审、查阅。</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Cs/>
          <w:sz w:val="24"/>
          <w:szCs w:val="24"/>
        </w:rPr>
        <w:t xml:space="preserve">响应单位必须保证全部投标资料的真实性，如有虚假或对招标文件所要求说明的情况故意隐瞒或虚报，将按《中华人民共和国政府采购法》第七十七条“提供虚假材料谋取中标、成交”相关处理办法处理。</w:t>
      </w:r>
      <w:r/>
    </w:p>
    <w:p>
      <w:pPr>
        <w:pStyle w:val="699"/>
        <w:jc w:val="center"/>
        <w:spacing w:before="0" w:after="0" w:line="360" w:lineRule="auto"/>
        <w:rPr>
          <w:rStyle w:val="806"/>
          <w:rFonts w:ascii="宋体" w:hAnsi="宋体" w:cs="宋体"/>
          <w:sz w:val="24"/>
          <w:szCs w:val="24"/>
        </w:rPr>
      </w:pPr>
      <w:r>
        <w:rPr>
          <w:rStyle w:val="806"/>
          <w:rFonts w:ascii="宋体" w:hAnsi="宋体" w:cs="宋体"/>
          <w:sz w:val="24"/>
          <w:szCs w:val="24"/>
        </w:rPr>
        <w:br w:type="page" w:clear="all"/>
      </w:r>
      <w:r>
        <w:rPr>
          <w:rStyle w:val="806"/>
          <w:rFonts w:hint="eastAsia" w:eastAsia="宋体" w:cs="微软雅黑"/>
          <w:sz w:val="24"/>
          <w:szCs w:val="24"/>
        </w:rPr>
        <w:t xml:space="preserve">第四章</w:t>
      </w:r>
      <w:r>
        <w:rPr>
          <w:rStyle w:val="806"/>
          <w:rFonts w:hint="eastAsia" w:eastAsia="宋体" w:cs="微软雅黑"/>
          <w:sz w:val="24"/>
          <w:szCs w:val="24"/>
        </w:rPr>
        <w:t xml:space="preserve">  </w:t>
      </w:r>
      <w:r>
        <w:rPr>
          <w:rStyle w:val="806"/>
          <w:rFonts w:hint="eastAsia" w:eastAsia="宋体" w:cs="微软雅黑"/>
          <w:sz w:val="24"/>
          <w:szCs w:val="24"/>
        </w:rPr>
        <w:t xml:space="preserve">合同主要条款</w:t>
      </w:r>
      <w:r/>
    </w:p>
    <w:p>
      <w:pPr>
        <w:spacing w:line="360" w:lineRule="auto"/>
        <w:rPr>
          <w:rFonts w:ascii="宋体" w:hAnsi="宋体" w:cs="宋体"/>
          <w:b/>
          <w:sz w:val="24"/>
          <w:szCs w:val="24"/>
        </w:rPr>
      </w:pPr>
      <w:r/>
      <w:bookmarkStart w:id="17" w:name="OLE_LINK24"/>
      <w:r/>
      <w:bookmarkStart w:id="18" w:name="OLE_LINK1"/>
      <w:r>
        <w:rPr>
          <w:rFonts w:hint="eastAsia" w:ascii="宋体" w:hAnsi="宋体" w:cs="宋体"/>
          <w:b/>
          <w:sz w:val="24"/>
          <w:szCs w:val="24"/>
        </w:rPr>
        <w:t xml:space="preserve">采购方</w:t>
      </w:r>
      <w:r>
        <w:rPr>
          <w:rFonts w:ascii="宋体" w:hAnsi="宋体" w:cs="宋体"/>
          <w:b/>
          <w:sz w:val="24"/>
          <w:szCs w:val="24"/>
        </w:rPr>
        <w:t xml:space="preserve">（以下简称甲方）：</w:t>
      </w:r>
      <w:r/>
    </w:p>
    <w:p>
      <w:pPr>
        <w:spacing w:line="360" w:lineRule="auto"/>
        <w:rPr>
          <w:rFonts w:ascii="宋体" w:hAnsi="宋体" w:cs="宋体"/>
          <w:b/>
          <w:sz w:val="24"/>
          <w:szCs w:val="24"/>
        </w:rPr>
      </w:pPr>
      <w:r>
        <w:rPr>
          <w:rFonts w:hint="eastAsia" w:ascii="宋体" w:hAnsi="宋体" w:cs="宋体"/>
          <w:b/>
          <w:sz w:val="24"/>
          <w:szCs w:val="24"/>
        </w:rPr>
        <w:t xml:space="preserve">联系人：</w:t>
      </w:r>
      <w:r/>
    </w:p>
    <w:p>
      <w:pPr>
        <w:spacing w:line="360" w:lineRule="auto"/>
        <w:rPr>
          <w:rFonts w:ascii="宋体" w:hAnsi="宋体" w:cs="宋体"/>
          <w:b/>
          <w:sz w:val="24"/>
          <w:szCs w:val="24"/>
        </w:rPr>
      </w:pPr>
      <w:r>
        <w:rPr>
          <w:rFonts w:hint="eastAsia" w:ascii="宋体" w:hAnsi="宋体" w:cs="宋体"/>
          <w:b/>
          <w:sz w:val="24"/>
          <w:szCs w:val="24"/>
        </w:rPr>
        <w:t xml:space="preserve">联系电话：</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服务方</w:t>
      </w:r>
      <w:r>
        <w:rPr>
          <w:rFonts w:ascii="宋体" w:hAnsi="宋体" w:cs="宋体"/>
          <w:b/>
          <w:sz w:val="24"/>
          <w:szCs w:val="24"/>
        </w:rPr>
        <w:t xml:space="preserve">（以下简称乙方）：</w:t>
      </w:r>
      <w:r/>
    </w:p>
    <w:p>
      <w:pPr>
        <w:spacing w:line="360" w:lineRule="auto"/>
        <w:rPr>
          <w:rFonts w:ascii="宋体" w:hAnsi="宋体" w:cs="宋体"/>
          <w:b/>
          <w:sz w:val="24"/>
          <w:szCs w:val="24"/>
        </w:rPr>
      </w:pPr>
      <w:r>
        <w:rPr>
          <w:rFonts w:hint="eastAsia" w:ascii="宋体" w:hAnsi="宋体" w:cs="宋体"/>
          <w:b/>
          <w:sz w:val="24"/>
          <w:szCs w:val="24"/>
        </w:rPr>
        <w:t xml:space="preserve">联系人：</w:t>
      </w:r>
      <w:r/>
    </w:p>
    <w:p>
      <w:pPr>
        <w:spacing w:line="360" w:lineRule="auto"/>
        <w:rPr>
          <w:rFonts w:ascii="宋体" w:hAnsi="宋体" w:cs="宋体"/>
          <w:b/>
          <w:sz w:val="24"/>
          <w:szCs w:val="24"/>
        </w:rPr>
      </w:pPr>
      <w:r>
        <w:rPr>
          <w:rFonts w:hint="eastAsia" w:ascii="宋体" w:hAnsi="宋体" w:cs="宋体"/>
          <w:b/>
          <w:sz w:val="24"/>
          <w:szCs w:val="24"/>
        </w:rPr>
        <w:t xml:space="preserve">联系电话：</w:t>
      </w:r>
      <w:r/>
    </w:p>
    <w:p>
      <w:pPr>
        <w:pStyle w:val="982"/>
        <w:ind w:firstLine="480"/>
        <w:jc w:val="left"/>
        <w:spacing w:line="360" w:lineRule="auto"/>
        <w:rPr>
          <w:rFonts w:hAnsi="宋体" w:cs="宋体"/>
          <w:sz w:val="24"/>
          <w:szCs w:val="24"/>
          <w:lang w:eastAsia="zh-CN"/>
        </w:rPr>
      </w:pPr>
      <w:r>
        <w:rPr>
          <w:rFonts w:hAnsi="宋体" w:eastAsia="宋体" w:cs="宋体"/>
          <w:sz w:val="24"/>
          <w:szCs w:val="24"/>
          <w:lang w:eastAsia="zh-CN"/>
        </w:rPr>
        <w:t xml:space="preserve">根据苏州市政府采购编号</w:t>
      </w:r>
      <w:r>
        <w:rPr>
          <w:rFonts w:hint="eastAsia" w:hAnsi="宋体" w:eastAsia="宋体" w:cs="宋体"/>
          <w:b/>
          <w:bCs/>
          <w:sz w:val="24"/>
          <w:szCs w:val="24"/>
          <w:lang w:eastAsia="zh-CN"/>
        </w:rPr>
        <w:t xml:space="preserve">JSZC-320506-XDSZ-C2025-0008</w:t>
      </w:r>
      <w:r>
        <w:rPr>
          <w:rFonts w:hint="eastAsia" w:hAnsi="宋体" w:eastAsia="宋体" w:cs="宋体"/>
          <w:sz w:val="24"/>
          <w:szCs w:val="24"/>
          <w:lang w:eastAsia="zh-CN"/>
        </w:rPr>
        <w:t xml:space="preserve">采购</w:t>
      </w:r>
      <w:r>
        <w:rPr>
          <w:rFonts w:hAnsi="宋体" w:eastAsia="宋体" w:cs="宋体"/>
          <w:sz w:val="24"/>
          <w:szCs w:val="24"/>
          <w:lang w:eastAsia="zh-CN"/>
        </w:rPr>
        <w:t xml:space="preserve">文件、</w:t>
      </w:r>
      <w:r>
        <w:rPr>
          <w:rFonts w:hint="eastAsia" w:hAnsi="宋体" w:eastAsia="宋体" w:cs="宋体"/>
          <w:sz w:val="24"/>
          <w:szCs w:val="24"/>
          <w:lang w:eastAsia="zh-CN"/>
        </w:rPr>
        <w:t xml:space="preserve">乙方</w:t>
      </w:r>
      <w:r>
        <w:rPr>
          <w:rFonts w:hAnsi="宋体" w:eastAsia="宋体" w:cs="宋体"/>
          <w:sz w:val="24"/>
          <w:szCs w:val="24"/>
          <w:lang w:eastAsia="zh-CN"/>
        </w:rPr>
        <w:t xml:space="preserve">的响应文件和成交通知，</w:t>
      </w:r>
      <w:r>
        <w:rPr>
          <w:rFonts w:hint="eastAsia" w:hAnsi="宋体" w:eastAsia="宋体" w:cs="宋体"/>
          <w:sz w:val="24"/>
          <w:szCs w:val="24"/>
          <w:lang w:eastAsia="zh-CN"/>
        </w:rPr>
        <w:t xml:space="preserve">甲乙</w:t>
      </w:r>
      <w:r>
        <w:rPr>
          <w:rFonts w:hAnsi="宋体" w:eastAsia="宋体" w:cs="宋体"/>
          <w:sz w:val="24"/>
          <w:szCs w:val="24"/>
          <w:lang w:eastAsia="zh-CN"/>
        </w:rPr>
        <w:t xml:space="preserve">双方就此次成交的</w:t>
      </w:r>
      <w:r>
        <w:rPr>
          <w:rFonts w:hint="eastAsia" w:hAnsi="宋体" w:eastAsia="宋体" w:cs="宋体"/>
          <w:b/>
          <w:sz w:val="24"/>
          <w:szCs w:val="24"/>
          <w:lang w:eastAsia="zh-CN"/>
        </w:rPr>
        <w:t xml:space="preserve">2026</w:t>
      </w:r>
      <w:r>
        <w:rPr>
          <w:rFonts w:hint="eastAsia" w:hAnsi="宋体" w:eastAsia="宋体" w:cs="宋体"/>
          <w:b/>
          <w:sz w:val="24"/>
          <w:szCs w:val="24"/>
          <w:lang w:eastAsia="zh-CN"/>
        </w:rPr>
        <w:t xml:space="preserve">年清障及场地租用服务项目</w:t>
      </w:r>
      <w:r>
        <w:rPr>
          <w:rFonts w:hAnsi="宋体" w:eastAsia="宋体" w:cs="宋体"/>
          <w:sz w:val="24"/>
          <w:szCs w:val="24"/>
          <w:lang w:eastAsia="zh-CN"/>
        </w:rPr>
        <w:t xml:space="preserve">的购销事宜，签订本合同书。</w:t>
      </w:r>
      <w:r/>
    </w:p>
    <w:p>
      <w:pPr>
        <w:pStyle w:val="779"/>
        <w:spacing w:line="360" w:lineRule="auto"/>
        <w:rPr>
          <w:rFonts w:hAnsi="宋体"/>
          <w:b/>
          <w:bCs/>
          <w:sz w:val="24"/>
        </w:rPr>
      </w:pPr>
      <w:r>
        <w:rPr>
          <w:rFonts w:hint="eastAsia" w:hAnsi="宋体"/>
          <w:b/>
          <w:bCs/>
          <w:sz w:val="24"/>
        </w:rPr>
        <w:t xml:space="preserve">一、合同内容：</w:t>
      </w:r>
      <w:r>
        <w:rPr>
          <w:rFonts w:hAnsi="宋体" w:cs="宋体"/>
          <w:b/>
          <w:sz w:val="24"/>
        </w:rPr>
        <w:t xml:space="preserve">2026</w:t>
      </w:r>
      <w:r>
        <w:rPr>
          <w:rFonts w:hAnsi="宋体" w:cs="宋体"/>
          <w:b/>
          <w:sz w:val="24"/>
        </w:rPr>
        <w:t xml:space="preserve">年清障及场地租用服务项目</w:t>
      </w:r>
      <w:r/>
    </w:p>
    <w:p>
      <w:pPr>
        <w:ind w:right="-159"/>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（一）</w:t>
      </w:r>
      <w:r>
        <w:rPr>
          <w:rFonts w:ascii="宋体" w:hAnsi="宋体" w:cs="宋体"/>
          <w:b/>
          <w:sz w:val="24"/>
          <w:szCs w:val="24"/>
        </w:rPr>
        <w:t xml:space="preserve">采购内容：</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1491"/>
        <w:gridCol w:w="5162"/>
        <w:gridCol w:w="1500"/>
      </w:tblGrid>
      <w:tr>
        <w:trPr>
          <w:jc w:val="cente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数量</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2026</w:t>
            </w:r>
            <w:r>
              <w:rPr>
                <w:rFonts w:ascii="宋体" w:hAnsi="宋体" w:cs="宋体"/>
                <w:sz w:val="24"/>
                <w:szCs w:val="24"/>
              </w:rPr>
              <w:t xml:space="preserve">年清障及场地租用服务项目</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一项</w:t>
            </w:r>
            <w:r/>
          </w:p>
        </w:tc>
      </w:tr>
    </w:tbl>
    <w:p>
      <w:pPr>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（二）</w:t>
      </w:r>
      <w:r>
        <w:rPr>
          <w:rFonts w:ascii="宋体" w:hAnsi="宋体" w:cs="宋体"/>
          <w:b/>
          <w:sz w:val="24"/>
          <w:szCs w:val="24"/>
        </w:rPr>
        <w:t xml:space="preserve">清障要求：</w:t>
      </w:r>
      <w:r/>
    </w:p>
    <w:p>
      <w:pPr>
        <w:ind w:firstLine="482"/>
        <w:jc w:val="left"/>
        <w:spacing w:line="360" w:lineRule="auto"/>
        <w:shd w:val="clear" w:color="ffffff" w:fill="ffffff"/>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1</w:t>
      </w:r>
      <w:r>
        <w:rPr>
          <w:rFonts w:hint="eastAsia" w:ascii="宋体" w:hAnsi="宋体" w:cs="宋体"/>
          <w:b/>
          <w:sz w:val="24"/>
          <w:szCs w:val="24"/>
        </w:rPr>
        <w:t xml:space="preserve">、</w:t>
      </w:r>
      <w:r>
        <w:rPr>
          <w:rFonts w:ascii="宋体" w:hAnsi="宋体" w:cs="宋体"/>
          <w:b/>
          <w:sz w:val="24"/>
          <w:szCs w:val="24"/>
        </w:rPr>
        <w:t xml:space="preserve">人员配备：</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）人数要求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1484"/>
        <w:gridCol w:w="3402"/>
        <w:gridCol w:w="3291"/>
      </w:tblGrid>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职务</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人数</w:t>
            </w:r>
            <w:r/>
          </w:p>
        </w:tc>
      </w:tr>
      <w:tr>
        <w:trPr>
          <w:jc w:val="cente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拖车司机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p>
        </w:tc>
      </w:tr>
      <w:tr>
        <w:trPr>
          <w:jc w:val="cente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门岗收费人员</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p>
        </w:tc>
      </w:tr>
      <w:tr>
        <w:trPr>
          <w:jc w:val="cente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保安</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p>
        </w:tc>
      </w:tr>
    </w:tbl>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）项目要求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）乙方</w:t>
      </w:r>
      <w:r>
        <w:rPr>
          <w:rFonts w:ascii="宋体" w:hAnsi="宋体" w:cs="宋体"/>
          <w:sz w:val="24"/>
          <w:szCs w:val="24"/>
        </w:rPr>
        <w:t xml:space="preserve">须遵守劳动法，依法规范用工。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全员签订劳动合同，</w:t>
      </w:r>
      <w:r>
        <w:rPr>
          <w:rFonts w:hint="eastAsia" w:ascii="宋体" w:hAnsi="宋体" w:cs="宋体"/>
          <w:sz w:val="24"/>
          <w:szCs w:val="24"/>
        </w:rPr>
        <w:t xml:space="preserve">依法缴纳社保</w:t>
      </w:r>
      <w:r>
        <w:rPr>
          <w:rFonts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人员工资应不低于最新公布的苏州市最低工资标准。</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人员到岗率</w:t>
      </w:r>
      <w:r>
        <w:rPr>
          <w:rFonts w:ascii="宋体" w:hAnsi="宋体" w:cs="宋体"/>
          <w:sz w:val="24"/>
          <w:szCs w:val="24"/>
        </w:rPr>
        <w:t xml:space="preserve">100%</w:t>
      </w:r>
      <w:r>
        <w:rPr>
          <w:rFonts w:ascii="宋体" w:hAnsi="宋体" w:cs="宋体"/>
          <w:sz w:val="24"/>
          <w:szCs w:val="24"/>
        </w:rPr>
        <w:t xml:space="preserve">。成交</w:t>
      </w:r>
      <w:r>
        <w:rPr>
          <w:rFonts w:hint="eastAsia" w:ascii="宋体" w:hAnsi="宋体" w:cs="宋体"/>
          <w:sz w:val="24"/>
          <w:szCs w:val="24"/>
        </w:rPr>
        <w:t xml:space="preserve">后投入本项目的</w:t>
      </w:r>
      <w:r>
        <w:rPr>
          <w:rFonts w:ascii="宋体" w:hAnsi="宋体" w:cs="宋体"/>
          <w:sz w:val="24"/>
          <w:szCs w:val="24"/>
        </w:rPr>
        <w:t xml:space="preserve">员工调动或辞职，应事先通知并征求</w:t>
      </w:r>
      <w:r>
        <w:rPr>
          <w:rFonts w:hint="eastAsia" w:ascii="宋体" w:hAnsi="宋体" w:cs="宋体"/>
          <w:sz w:val="24"/>
          <w:szCs w:val="24"/>
        </w:rPr>
        <w:t xml:space="preserve">甲方</w:t>
      </w:r>
      <w:r>
        <w:rPr>
          <w:rFonts w:ascii="宋体" w:hAnsi="宋体" w:cs="宋体"/>
          <w:sz w:val="24"/>
          <w:szCs w:val="24"/>
        </w:rPr>
        <w:t xml:space="preserve">意见，并在一周内配齐。</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员工因病、事假而缺勤，</w:t>
      </w:r>
      <w:r>
        <w:rPr>
          <w:rFonts w:hint="eastAsia" w:ascii="宋体" w:hAnsi="宋体" w:cs="宋体"/>
          <w:sz w:val="24"/>
          <w:szCs w:val="24"/>
        </w:rPr>
        <w:t xml:space="preserve">乙方</w:t>
      </w:r>
      <w:r>
        <w:rPr>
          <w:rFonts w:ascii="宋体" w:hAnsi="宋体" w:cs="宋体"/>
          <w:sz w:val="24"/>
          <w:szCs w:val="24"/>
        </w:rPr>
        <w:t xml:space="preserve">应主动及时安排人员补岗，并告知</w:t>
      </w:r>
      <w:r>
        <w:rPr>
          <w:rFonts w:hint="eastAsia" w:ascii="宋体" w:hAnsi="宋体" w:cs="宋体"/>
          <w:sz w:val="24"/>
          <w:szCs w:val="24"/>
        </w:rPr>
        <w:t xml:space="preserve">甲方</w:t>
      </w:r>
      <w:r>
        <w:rPr>
          <w:rFonts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服从</w:t>
      </w:r>
      <w:r>
        <w:rPr>
          <w:rFonts w:hint="eastAsia" w:ascii="宋体" w:hAnsi="宋体" w:cs="宋体"/>
          <w:sz w:val="24"/>
          <w:szCs w:val="24"/>
        </w:rPr>
        <w:t xml:space="preserve">甲方</w:t>
      </w:r>
      <w:r>
        <w:rPr>
          <w:rFonts w:ascii="宋体" w:hAnsi="宋体" w:cs="宋体"/>
          <w:sz w:val="24"/>
          <w:szCs w:val="24"/>
        </w:rPr>
        <w:t xml:space="preserve">的工作安排，</w:t>
      </w:r>
      <w:r>
        <w:rPr>
          <w:rFonts w:hint="eastAsia" w:ascii="宋体" w:hAnsi="宋体" w:cs="宋体"/>
          <w:sz w:val="24"/>
          <w:szCs w:val="24"/>
        </w:rPr>
        <w:t xml:space="preserve">甲方</w:t>
      </w:r>
      <w:r>
        <w:rPr>
          <w:rFonts w:ascii="宋体" w:hAnsi="宋体" w:cs="宋体"/>
          <w:sz w:val="24"/>
          <w:szCs w:val="24"/>
        </w:rPr>
        <w:t xml:space="preserve">有权要求</w:t>
      </w:r>
      <w:r>
        <w:rPr>
          <w:rFonts w:hint="eastAsia" w:ascii="宋体" w:hAnsi="宋体" w:cs="宋体"/>
          <w:sz w:val="24"/>
          <w:szCs w:val="24"/>
        </w:rPr>
        <w:t xml:space="preserve">乙方</w:t>
      </w:r>
      <w:r>
        <w:rPr>
          <w:rFonts w:ascii="宋体" w:hAnsi="宋体" w:cs="宋体"/>
          <w:sz w:val="24"/>
          <w:szCs w:val="24"/>
        </w:rPr>
        <w:t xml:space="preserve">更换不称职的员工。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遇到突发应急事件应无条件服从</w:t>
      </w:r>
      <w:r>
        <w:rPr>
          <w:rFonts w:hint="eastAsia" w:ascii="宋体" w:hAnsi="宋体" w:cs="宋体"/>
          <w:sz w:val="24"/>
          <w:szCs w:val="24"/>
        </w:rPr>
        <w:t xml:space="preserve">甲方</w:t>
      </w:r>
      <w:r>
        <w:rPr>
          <w:rFonts w:ascii="宋体" w:hAnsi="宋体" w:cs="宋体"/>
          <w:sz w:val="24"/>
          <w:szCs w:val="24"/>
        </w:rPr>
        <w:t xml:space="preserve">安排。</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8</w:t>
      </w:r>
      <w:r>
        <w:rPr>
          <w:rFonts w:hint="eastAsia" w:ascii="宋体" w:hAnsi="宋体" w:cs="宋体"/>
          <w:sz w:val="24"/>
          <w:szCs w:val="24"/>
        </w:rPr>
        <w:t xml:space="preserve">）</w:t>
      </w:r>
      <w:r>
        <w:rPr>
          <w:rFonts w:ascii="宋体" w:hAnsi="宋体" w:cs="宋体"/>
          <w:sz w:val="24"/>
          <w:szCs w:val="24"/>
        </w:rPr>
        <w:t xml:space="preserve">所有人员无违法犯罪记录、身体健康、无不良嗜好，工作勤奋，吃苦耐劳，并具有相应的观察能力和动手能力。</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）人员要求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）拖车司机：</w:t>
      </w:r>
      <w:r>
        <w:rPr>
          <w:rFonts w:ascii="宋体" w:hAnsi="宋体" w:cs="宋体"/>
          <w:sz w:val="24"/>
          <w:szCs w:val="24"/>
        </w:rPr>
        <w:t xml:space="preserve">3</w:t>
      </w:r>
      <w:r>
        <w:rPr>
          <w:rFonts w:ascii="宋体" w:hAnsi="宋体" w:cs="宋体"/>
          <w:sz w:val="24"/>
          <w:szCs w:val="24"/>
        </w:rPr>
        <w:t xml:space="preserve">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性别：男性。驾驶员须配备驾照，具备较好的身体素质和思想政治品德以及基本施救技能，岗前培训考核合格，无传染性、心脏疾病，无违法犯罪记录。负责横泾镇地面道路交通违法、交通事故依法拖车服务</w:t>
      </w:r>
      <w:r>
        <w:rPr>
          <w:rFonts w:hint="eastAsia"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）门岗收费人员：</w:t>
      </w:r>
      <w:r>
        <w:rPr>
          <w:rFonts w:ascii="宋体" w:hAnsi="宋体" w:cs="宋体"/>
          <w:sz w:val="24"/>
          <w:szCs w:val="24"/>
        </w:rPr>
        <w:t xml:space="preserve">2</w:t>
      </w:r>
      <w:r>
        <w:rPr>
          <w:rFonts w:ascii="宋体" w:hAnsi="宋体" w:cs="宋体"/>
          <w:sz w:val="24"/>
          <w:szCs w:val="24"/>
        </w:rPr>
        <w:t xml:space="preserve">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性别：不限。有基本的计算机操作技能，岗前培训考核合格，无违法犯罪记录。对车辆进入停放进行收费管制。随时准备人员、车辆进出。对岗位区域内发生的异常情况应认真核对并及时上报，车辆停放要整齐、有序。确保进出车辆畅通。</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保安</w:t>
      </w: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性别：男性。男性身高</w:t>
      </w:r>
      <w:r>
        <w:rPr>
          <w:rFonts w:ascii="宋体" w:hAnsi="宋体" w:cs="宋体"/>
          <w:sz w:val="24"/>
          <w:szCs w:val="24"/>
        </w:rPr>
        <w:t xml:space="preserve">1.70m</w:t>
      </w:r>
      <w:r>
        <w:rPr>
          <w:rFonts w:ascii="宋体" w:hAnsi="宋体" w:cs="宋体"/>
          <w:sz w:val="24"/>
          <w:szCs w:val="24"/>
        </w:rPr>
        <w:t xml:space="preserve">（含）以上。五官端正，</w:t>
      </w:r>
      <w:r>
        <w:rPr>
          <w:rFonts w:ascii="宋体" w:hAnsi="宋体" w:cs="宋体"/>
          <w:sz w:val="24"/>
          <w:szCs w:val="24"/>
        </w:rPr>
        <w:t xml:space="preserve">身体健康，无传染性疾病、精神疾病。本地人和党员、经消防培训后的义务消防队员，退役军人优先录用。巡逻人员知法、懂法、守法，能独立履行巡逻工作，具有高度的工作责任心、举止文明、礼貌待人，具有较强的沟通、协调和应变能力。应熟悉掌握进出停车场车辆流通情况，车位情况，合理布置安排，负责引导车辆行驶和停放，维持交通、停车秩序；对停车场进行治安巡视。负责对内道路和停车场的停放车辆进行巡视检查，保证车辆安全；不准在人行道、车行道、消防通道上停放车辆；对带有危险物品的车辆，禁止进入。如有特殊情况及时上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）上班时间</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拖车</w:t>
      </w:r>
      <w:r>
        <w:rPr>
          <w:rFonts w:ascii="宋体" w:hAnsi="宋体" w:cs="宋体"/>
          <w:sz w:val="24"/>
          <w:szCs w:val="24"/>
        </w:rPr>
        <w:t xml:space="preserve">司机、</w:t>
      </w:r>
      <w:r>
        <w:rPr>
          <w:rFonts w:hint="eastAsia" w:ascii="宋体" w:hAnsi="宋体" w:cs="宋体"/>
          <w:sz w:val="24"/>
          <w:szCs w:val="24"/>
        </w:rPr>
        <w:t xml:space="preserve">保安</w:t>
      </w:r>
      <w:r>
        <w:rPr>
          <w:rFonts w:ascii="宋体" w:hAnsi="宋体" w:cs="宋体"/>
          <w:sz w:val="24"/>
          <w:szCs w:val="24"/>
        </w:rPr>
        <w:t xml:space="preserve">：三班制</w:t>
      </w:r>
      <w:r>
        <w:rPr>
          <w:rFonts w:ascii="宋体" w:hAnsi="宋体" w:cs="宋体"/>
          <w:sz w:val="24"/>
          <w:szCs w:val="24"/>
        </w:rPr>
        <w:t xml:space="preserve">24</w:t>
      </w:r>
      <w:r>
        <w:rPr>
          <w:rFonts w:ascii="宋体" w:hAnsi="宋体" w:cs="宋体"/>
          <w:sz w:val="24"/>
          <w:szCs w:val="24"/>
        </w:rPr>
        <w:t xml:space="preserve">小时。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门岗收费人员：</w:t>
      </w:r>
      <w:r>
        <w:rPr>
          <w:rFonts w:ascii="宋体" w:hAnsi="宋体" w:cs="宋体"/>
          <w:sz w:val="24"/>
          <w:szCs w:val="24"/>
        </w:rPr>
        <w:t xml:space="preserve">12</w:t>
      </w:r>
      <w:r>
        <w:rPr>
          <w:rFonts w:ascii="宋体" w:hAnsi="宋体" w:cs="宋体"/>
          <w:sz w:val="24"/>
          <w:szCs w:val="24"/>
        </w:rPr>
        <w:t xml:space="preserve">小时。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①</w:t>
      </w:r>
      <w:r>
        <w:rPr>
          <w:rFonts w:ascii="宋体" w:hAnsi="宋体" w:cs="宋体"/>
          <w:sz w:val="24"/>
          <w:szCs w:val="24"/>
        </w:rPr>
        <w:t xml:space="preserve">拖车队工作人员需经过拖车有关知识的培训后方可上岗。</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②</w:t>
      </w:r>
      <w:r>
        <w:rPr>
          <w:rFonts w:ascii="宋体" w:hAnsi="宋体" w:cs="宋体"/>
          <w:sz w:val="24"/>
          <w:szCs w:val="24"/>
        </w:rPr>
        <w:t xml:space="preserve">所有</w:t>
      </w:r>
      <w:r>
        <w:rPr>
          <w:rFonts w:hint="eastAsia" w:ascii="宋体" w:hAnsi="宋体" w:cs="宋体"/>
          <w:sz w:val="24"/>
          <w:szCs w:val="24"/>
        </w:rPr>
        <w:t xml:space="preserve">保安</w:t>
      </w:r>
      <w:r>
        <w:rPr>
          <w:rFonts w:ascii="宋体" w:hAnsi="宋体" w:cs="宋体"/>
          <w:sz w:val="24"/>
          <w:szCs w:val="24"/>
        </w:rPr>
        <w:t xml:space="preserve">、门岗人员上岗前须经过专业培训。</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③</w:t>
      </w:r>
      <w:r>
        <w:rPr>
          <w:rFonts w:ascii="宋体" w:hAnsi="宋体" w:cs="宋体"/>
          <w:sz w:val="24"/>
          <w:szCs w:val="24"/>
        </w:rPr>
        <w:t xml:space="preserve">所有人员统一着装，挂牌上岗，仪表端庄。</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④</w:t>
      </w:r>
      <w:r>
        <w:rPr>
          <w:rFonts w:ascii="宋体" w:hAnsi="宋体" w:cs="宋体"/>
          <w:sz w:val="24"/>
          <w:szCs w:val="24"/>
        </w:rPr>
        <w:t xml:space="preserve">工作人员须严格遵守街道安全管理的规定，接受</w:t>
      </w:r>
      <w:r>
        <w:rPr>
          <w:rFonts w:hint="eastAsia" w:ascii="宋体" w:hAnsi="宋体" w:cs="宋体"/>
          <w:sz w:val="24"/>
          <w:szCs w:val="24"/>
        </w:rPr>
        <w:t xml:space="preserve">甲方</w:t>
      </w:r>
      <w:r>
        <w:rPr>
          <w:rFonts w:ascii="宋体" w:hAnsi="宋体" w:cs="宋体"/>
          <w:sz w:val="24"/>
          <w:szCs w:val="24"/>
        </w:rPr>
        <w:t xml:space="preserve">的指导和管理，若不服从，</w:t>
      </w:r>
      <w:r>
        <w:rPr>
          <w:rFonts w:hint="eastAsia" w:ascii="宋体" w:hAnsi="宋体" w:cs="宋体"/>
          <w:sz w:val="24"/>
          <w:szCs w:val="24"/>
        </w:rPr>
        <w:t xml:space="preserve">乙方</w:t>
      </w:r>
      <w:r>
        <w:rPr>
          <w:rFonts w:ascii="宋体" w:hAnsi="宋体" w:cs="宋体"/>
          <w:sz w:val="24"/>
          <w:szCs w:val="24"/>
        </w:rPr>
        <w:t xml:space="preserve">应在</w:t>
      </w:r>
      <w:r>
        <w:rPr>
          <w:rFonts w:ascii="宋体" w:hAnsi="宋体" w:cs="宋体"/>
          <w:sz w:val="24"/>
          <w:szCs w:val="24"/>
        </w:rPr>
        <w:t xml:space="preserve">1</w:t>
      </w:r>
      <w:r>
        <w:rPr>
          <w:rFonts w:ascii="宋体" w:hAnsi="宋体" w:cs="宋体"/>
          <w:sz w:val="24"/>
          <w:szCs w:val="24"/>
        </w:rPr>
        <w:t xml:space="preserve">周内调换人员。如遇重大活动，辖区内的工作人员须服从</w:t>
      </w:r>
      <w:r>
        <w:rPr>
          <w:rFonts w:hint="eastAsia" w:ascii="宋体" w:hAnsi="宋体" w:cs="宋体"/>
          <w:sz w:val="24"/>
          <w:szCs w:val="24"/>
        </w:rPr>
        <w:t xml:space="preserve">甲方</w:t>
      </w:r>
      <w:r>
        <w:rPr>
          <w:rFonts w:ascii="宋体" w:hAnsi="宋体" w:cs="宋体"/>
          <w:sz w:val="24"/>
          <w:szCs w:val="24"/>
        </w:rPr>
        <w:t xml:space="preserve">统一调配。</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⑤</w:t>
      </w:r>
      <w:r>
        <w:rPr>
          <w:rFonts w:hint="eastAsia" w:ascii="宋体" w:hAnsi="宋体" w:cs="宋体"/>
          <w:sz w:val="24"/>
          <w:szCs w:val="24"/>
        </w:rPr>
        <w:t xml:space="preserve">甲方</w:t>
      </w:r>
      <w:r>
        <w:rPr>
          <w:rFonts w:ascii="宋体" w:hAnsi="宋体" w:cs="宋体"/>
          <w:sz w:val="24"/>
          <w:szCs w:val="24"/>
        </w:rPr>
        <w:t xml:space="preserve">与派驻的工作人员不发生任何劳动和雇佣关系，派驻的人员若发生人身伤害等工伤事故，由</w:t>
      </w:r>
      <w:r>
        <w:rPr>
          <w:rFonts w:hint="eastAsia" w:ascii="宋体" w:hAnsi="宋体" w:cs="宋体"/>
          <w:sz w:val="24"/>
          <w:szCs w:val="24"/>
        </w:rPr>
        <w:t xml:space="preserve">乙方</w:t>
      </w:r>
      <w:r>
        <w:rPr>
          <w:rFonts w:ascii="宋体" w:hAnsi="宋体" w:cs="宋体"/>
          <w:sz w:val="24"/>
          <w:szCs w:val="24"/>
        </w:rPr>
        <w:t xml:space="preserve">自负，与</w:t>
      </w:r>
      <w:r>
        <w:rPr>
          <w:rFonts w:hint="eastAsia" w:ascii="宋体" w:hAnsi="宋体" w:cs="宋体"/>
          <w:sz w:val="24"/>
          <w:szCs w:val="24"/>
        </w:rPr>
        <w:t xml:space="preserve">甲方</w:t>
      </w:r>
      <w:r>
        <w:rPr>
          <w:rFonts w:ascii="宋体" w:hAnsi="宋体" w:cs="宋体"/>
          <w:sz w:val="24"/>
          <w:szCs w:val="24"/>
        </w:rPr>
        <w:t xml:space="preserve">无关。</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）工作要求：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）必须做到从业人员分岗位统一着装、佩戴标志、工作证（包含相片、姓名、职务、工号），行为规范，服务主动、细致、周到，用语文明，落实</w:t>
      </w:r>
      <w:r>
        <w:rPr>
          <w:rFonts w:hint="eastAsia" w:ascii="宋体" w:hAnsi="宋体" w:cs="宋体"/>
          <w:sz w:val="24"/>
          <w:szCs w:val="24"/>
        </w:rPr>
        <w:t xml:space="preserve">保安</w:t>
      </w:r>
      <w:r>
        <w:rPr>
          <w:rFonts w:ascii="宋体" w:hAnsi="宋体" w:cs="宋体"/>
          <w:sz w:val="24"/>
          <w:szCs w:val="24"/>
        </w:rPr>
        <w:t xml:space="preserve">巡逻人员、拖车队</w:t>
      </w:r>
      <w:r>
        <w:rPr>
          <w:rFonts w:ascii="宋体" w:hAnsi="宋体" w:cs="宋体"/>
          <w:sz w:val="24"/>
          <w:szCs w:val="24"/>
        </w:rPr>
        <w:t xml:space="preserve">24</w:t>
      </w:r>
      <w:r>
        <w:rPr>
          <w:rFonts w:ascii="宋体" w:hAnsi="宋体" w:cs="宋体"/>
          <w:sz w:val="24"/>
          <w:szCs w:val="24"/>
        </w:rPr>
        <w:t xml:space="preserve">小时</w:t>
      </w:r>
      <w:r>
        <w:rPr>
          <w:rFonts w:ascii="宋体" w:hAnsi="宋体" w:cs="宋体"/>
          <w:sz w:val="24"/>
          <w:szCs w:val="24"/>
        </w:rPr>
        <w:t xml:space="preserve">3</w:t>
      </w:r>
      <w:r>
        <w:rPr>
          <w:rFonts w:ascii="宋体" w:hAnsi="宋体" w:cs="宋体"/>
          <w:sz w:val="24"/>
          <w:szCs w:val="24"/>
        </w:rPr>
        <w:t xml:space="preserve">班倒工作制；门岗收费人员</w:t>
      </w:r>
      <w:r>
        <w:rPr>
          <w:rFonts w:ascii="宋体" w:hAnsi="宋体" w:cs="宋体"/>
          <w:sz w:val="24"/>
          <w:szCs w:val="24"/>
        </w:rPr>
        <w:t xml:space="preserve">12</w:t>
      </w:r>
      <w:r>
        <w:rPr>
          <w:rFonts w:ascii="宋体" w:hAnsi="宋体" w:cs="宋体"/>
          <w:sz w:val="24"/>
          <w:szCs w:val="24"/>
        </w:rPr>
        <w:t xml:space="preserve">小时工作制；人员职责到位，落实岗位责任制。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）收费人员要按照收费标准收费，不得额外收取其它费用。除专门收费人员外，其他人不准收取当事人费用。</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）停车场人员不得抽取车辆的汽油、柴油等燃料，不得挪用或侵占暂停车辆的随车物品，不得损坏车辆，如因此带来的一切责任均由</w:t>
      </w:r>
      <w:r>
        <w:rPr>
          <w:rFonts w:hint="eastAsia" w:ascii="宋体" w:hAnsi="宋体" w:cs="宋体"/>
          <w:sz w:val="24"/>
          <w:szCs w:val="24"/>
        </w:rPr>
        <w:t xml:space="preserve">乙方</w:t>
      </w:r>
      <w:r>
        <w:rPr>
          <w:rFonts w:ascii="宋体" w:hAnsi="宋体" w:cs="宋体"/>
          <w:sz w:val="24"/>
          <w:szCs w:val="24"/>
        </w:rPr>
        <w:t xml:space="preserve">单独负责并承担相应的法律责任。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）保管的车辆、货物放行，</w:t>
      </w:r>
      <w:r>
        <w:rPr>
          <w:rFonts w:ascii="宋体" w:hAnsi="宋体" w:cs="宋体"/>
          <w:sz w:val="24"/>
          <w:szCs w:val="24"/>
        </w:rPr>
        <w:t xml:space="preserve">必须经横泾中队开具车辆放行通知单。停车场不得擅自使用、转借、处理保管车辆、物品。</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ascii="宋体" w:hAnsi="宋体" w:cs="宋体"/>
          <w:sz w:val="24"/>
          <w:szCs w:val="24"/>
        </w:rPr>
        <w:t xml:space="preserve">）放行车辆时，停车场工作人员要将被放行车辆移至车辆放行区后，办理车辆移交手续，不得让取车人自行到车场内部取车。</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t xml:space="preserve">甲方</w:t>
      </w:r>
      <w:r>
        <w:rPr>
          <w:rFonts w:ascii="宋体" w:hAnsi="宋体" w:cs="宋体"/>
          <w:sz w:val="24"/>
          <w:szCs w:val="24"/>
        </w:rPr>
        <w:t xml:space="preserve">前往停车场要求停车场协助有关工作的，停车场应派人协助，并在职责范围内服从</w:t>
      </w:r>
      <w:r>
        <w:rPr>
          <w:rFonts w:hint="eastAsia" w:ascii="宋体" w:hAnsi="宋体" w:cs="宋体"/>
          <w:sz w:val="24"/>
          <w:szCs w:val="24"/>
        </w:rPr>
        <w:t xml:space="preserve">甲方</w:t>
      </w:r>
      <w:r>
        <w:rPr>
          <w:rFonts w:ascii="宋体" w:hAnsi="宋体" w:cs="宋体"/>
          <w:sz w:val="24"/>
          <w:szCs w:val="24"/>
        </w:rPr>
        <w:t xml:space="preserve">人员指挥</w:t>
      </w:r>
      <w:r>
        <w:rPr>
          <w:rFonts w:hint="eastAsia"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乙方</w:t>
      </w:r>
      <w:r>
        <w:rPr>
          <w:rFonts w:ascii="宋体" w:hAnsi="宋体" w:cs="宋体"/>
          <w:sz w:val="24"/>
          <w:szCs w:val="24"/>
        </w:rPr>
        <w:t xml:space="preserve">在接到</w:t>
      </w:r>
      <w:r>
        <w:rPr>
          <w:rFonts w:hint="eastAsia" w:ascii="宋体" w:hAnsi="宋体" w:cs="宋体"/>
          <w:sz w:val="24"/>
          <w:szCs w:val="24"/>
        </w:rPr>
        <w:t xml:space="preserve">甲方</w:t>
      </w:r>
      <w:r>
        <w:rPr>
          <w:rFonts w:ascii="宋体" w:hAnsi="宋体" w:cs="宋体"/>
          <w:sz w:val="24"/>
          <w:szCs w:val="24"/>
        </w:rPr>
        <w:t xml:space="preserve">发出救援通知后，需在</w:t>
      </w:r>
      <w:r>
        <w:rPr>
          <w:rFonts w:ascii="宋体" w:hAnsi="宋体" w:cs="宋体"/>
          <w:sz w:val="24"/>
          <w:szCs w:val="24"/>
        </w:rPr>
        <w:t xml:space="preserve">20</w:t>
      </w:r>
      <w:r>
        <w:rPr>
          <w:rFonts w:ascii="宋体" w:hAnsi="宋体" w:cs="宋体"/>
          <w:sz w:val="24"/>
          <w:szCs w:val="24"/>
        </w:rPr>
        <w:t xml:space="preserve">分钟内赶到事故现场进行救援</w:t>
      </w:r>
      <w:r>
        <w:rPr>
          <w:rFonts w:hint="eastAsia" w:ascii="宋体" w:hAnsi="宋体" w:cs="宋体"/>
          <w:sz w:val="24"/>
          <w:szCs w:val="24"/>
        </w:rPr>
        <w:t xml:space="preserve">，</w:t>
      </w:r>
      <w:r>
        <w:rPr>
          <w:rFonts w:ascii="宋体" w:hAnsi="宋体" w:cs="宋体"/>
          <w:sz w:val="24"/>
          <w:szCs w:val="24"/>
        </w:rPr>
        <w:t xml:space="preserve">特殊情况除外</w:t>
      </w:r>
      <w:r>
        <w:rPr>
          <w:rFonts w:hint="eastAsia" w:ascii="宋体" w:hAnsi="宋体" w:cs="宋体"/>
          <w:sz w:val="24"/>
          <w:szCs w:val="24"/>
        </w:rPr>
        <w:t xml:space="preserve">（</w:t>
      </w:r>
      <w:r>
        <w:rPr>
          <w:rFonts w:ascii="宋体" w:hAnsi="宋体" w:cs="宋体"/>
          <w:sz w:val="24"/>
          <w:szCs w:val="24"/>
        </w:rPr>
        <w:t xml:space="preserve">如验车时查找违法车辆等）。</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8</w:t>
      </w:r>
      <w:r>
        <w:rPr>
          <w:rFonts w:ascii="宋体" w:hAnsi="宋体" w:cs="宋体"/>
          <w:sz w:val="24"/>
          <w:szCs w:val="24"/>
        </w:rPr>
        <w:t xml:space="preserve">）驾驶拖车人员要依法取得与准驾车型相符的机动车驾驶证，严禁工作期间酒后驾车和疲劳驾驶。</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9</w:t>
      </w:r>
      <w:r>
        <w:rPr>
          <w:rFonts w:ascii="宋体" w:hAnsi="宋体" w:cs="宋体"/>
          <w:sz w:val="24"/>
          <w:szCs w:val="24"/>
        </w:rPr>
        <w:t xml:space="preserve">）驾驶员一年内有酒后驾驶、疲劳驾驶、超载等交通违法行为或发生死亡交通事故负同等责任以上的，不得驾驶拖吊车辆。</w:t>
      </w:r>
      <w:r/>
    </w:p>
    <w:p>
      <w:pPr>
        <w:ind w:firstLine="482"/>
        <w:jc w:val="left"/>
        <w:spacing w:line="360" w:lineRule="auto"/>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2</w:t>
      </w:r>
      <w:r>
        <w:rPr>
          <w:rFonts w:hint="eastAsia" w:ascii="宋体" w:hAnsi="宋体" w:cs="宋体"/>
          <w:b/>
          <w:sz w:val="24"/>
          <w:szCs w:val="24"/>
        </w:rPr>
        <w:t xml:space="preserve">、</w:t>
      </w:r>
      <w:r>
        <w:rPr>
          <w:rFonts w:ascii="宋体" w:hAnsi="宋体" w:cs="宋体"/>
          <w:b/>
          <w:sz w:val="24"/>
          <w:szCs w:val="24"/>
        </w:rPr>
        <w:t xml:space="preserve">车辆要求：</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）乙方</w:t>
      </w:r>
      <w:r>
        <w:rPr>
          <w:rFonts w:ascii="宋体" w:hAnsi="宋体" w:cs="宋体"/>
          <w:sz w:val="24"/>
          <w:szCs w:val="24"/>
        </w:rPr>
        <w:t xml:space="preserve">提供至少</w:t>
      </w:r>
      <w:r>
        <w:rPr>
          <w:rFonts w:ascii="宋体" w:hAnsi="宋体" w:cs="宋体"/>
          <w:sz w:val="24"/>
          <w:szCs w:val="24"/>
        </w:rPr>
        <w:t xml:space="preserve">3</w:t>
      </w:r>
      <w:r>
        <w:rPr>
          <w:rFonts w:ascii="宋体" w:hAnsi="宋体" w:cs="宋体"/>
          <w:sz w:val="24"/>
          <w:szCs w:val="24"/>
        </w:rPr>
        <w:t xml:space="preserve">辆专项作业车（拖车）</w:t>
      </w:r>
      <w:r>
        <w:rPr>
          <w:rFonts w:hint="eastAsia" w:ascii="宋体" w:hAnsi="宋体" w:cs="宋体"/>
          <w:sz w:val="24"/>
          <w:szCs w:val="24"/>
        </w:rPr>
        <w:t xml:space="preserve">。</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有完善的车辆和设备操作规程及保养规范。在拖运车辆、移动车辆过程中，因操作不当造成财物损失的，由</w:t>
      </w:r>
      <w:r>
        <w:rPr>
          <w:rFonts w:hint="eastAsia" w:ascii="宋体" w:hAnsi="宋体" w:cs="宋体"/>
          <w:sz w:val="24"/>
          <w:szCs w:val="24"/>
        </w:rPr>
        <w:t xml:space="preserve">乙方</w:t>
      </w:r>
      <w:r>
        <w:rPr>
          <w:rFonts w:ascii="宋体" w:hAnsi="宋体" w:cs="宋体"/>
          <w:sz w:val="24"/>
          <w:szCs w:val="24"/>
        </w:rPr>
        <w:t xml:space="preserve">负责赔偿及其他责任。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）乙方</w:t>
      </w:r>
      <w:r>
        <w:rPr>
          <w:rFonts w:ascii="宋体" w:hAnsi="宋体" w:cs="宋体"/>
          <w:sz w:val="24"/>
          <w:szCs w:val="24"/>
        </w:rPr>
        <w:t xml:space="preserve">所有车辆须手续齐全、合法有效、车况良好，</w:t>
      </w:r>
      <w:r>
        <w:rPr>
          <w:rFonts w:hint="eastAsia" w:ascii="宋体" w:hAnsi="宋体" w:cs="宋体"/>
          <w:sz w:val="24"/>
          <w:szCs w:val="24"/>
        </w:rPr>
        <w:t xml:space="preserve">车辆必须按规定定期年审，保险齐全，有专人负责车辆保养。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出现场的每辆拖车至少配备两名拖车人员。</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）乙方</w:t>
      </w:r>
      <w:r>
        <w:rPr>
          <w:rFonts w:ascii="宋体" w:hAnsi="宋体" w:cs="宋体"/>
          <w:sz w:val="24"/>
          <w:szCs w:val="24"/>
        </w:rPr>
        <w:t xml:space="preserve">配备适应工作需要的警示牌、导向牌、锥形筒和其它必要的装备设施。</w:t>
      </w:r>
      <w:r/>
    </w:p>
    <w:p>
      <w:pPr>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（三）</w:t>
      </w:r>
      <w:r>
        <w:rPr>
          <w:rFonts w:ascii="宋体" w:hAnsi="宋体" w:cs="宋体"/>
          <w:b/>
          <w:sz w:val="24"/>
          <w:szCs w:val="24"/>
        </w:rPr>
        <w:t xml:space="preserve">停车场要求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办公地点、停车场场地、设备要求</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1</w:t>
      </w:r>
      <w:r>
        <w:rPr>
          <w:rFonts w:hint="eastAsia" w:ascii="宋体" w:hAnsi="宋体" w:cs="微软雅黑"/>
          <w:sz w:val="24"/>
          <w:szCs w:val="24"/>
        </w:rPr>
        <w:t xml:space="preserve">）停车场地及服务总面积：不小于</w:t>
      </w:r>
      <w:r>
        <w:rPr>
          <w:rFonts w:ascii="宋体" w:hAnsi="宋体" w:cs="Calibri"/>
          <w:sz w:val="24"/>
          <w:szCs w:val="24"/>
        </w:rPr>
        <w:t xml:space="preserve">5000</w:t>
      </w:r>
      <w:r>
        <w:rPr>
          <w:rFonts w:hint="eastAsia" w:ascii="宋体" w:hAnsi="宋体" w:cs="Segoe UI Symbol"/>
          <w:sz w:val="24"/>
          <w:szCs w:val="24"/>
        </w:rPr>
        <w:t xml:space="preserve">㎡。</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2</w:t>
      </w:r>
      <w:r>
        <w:rPr>
          <w:rFonts w:hint="eastAsia" w:ascii="宋体" w:hAnsi="宋体" w:cs="微软雅黑"/>
          <w:sz w:val="24"/>
          <w:szCs w:val="24"/>
        </w:rPr>
        <w:t xml:space="preserve">）</w:t>
      </w:r>
      <w:r>
        <w:rPr>
          <w:rFonts w:hint="eastAsia" w:ascii="宋体" w:hAnsi="宋体" w:cs="宋体"/>
          <w:sz w:val="24"/>
          <w:szCs w:val="24"/>
        </w:rPr>
        <w:t xml:space="preserve">乙方</w:t>
      </w:r>
      <w:r>
        <w:rPr>
          <w:rFonts w:hint="eastAsia" w:ascii="宋体" w:hAnsi="宋体" w:cs="微软雅黑"/>
          <w:sz w:val="24"/>
          <w:szCs w:val="24"/>
        </w:rPr>
        <w:t xml:space="preserve">提供的停车场内出入口和车辆停放位置必须安装视频监控系统，监控系统可实现对整个车场进行监控，且监控记录可保存</w:t>
      </w:r>
      <w:r>
        <w:rPr>
          <w:rFonts w:ascii="宋体" w:hAnsi="宋体" w:cs="Calibri"/>
          <w:sz w:val="24"/>
          <w:szCs w:val="24"/>
        </w:rPr>
        <w:t xml:space="preserve">6</w:t>
      </w:r>
      <w:r>
        <w:rPr>
          <w:rFonts w:hint="eastAsia" w:ascii="宋体" w:hAnsi="宋体" w:cs="微软雅黑"/>
          <w:sz w:val="24"/>
          <w:szCs w:val="24"/>
        </w:rPr>
        <w:t xml:space="preserve">个月，并能正常回放。</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3</w:t>
      </w:r>
      <w:r>
        <w:rPr>
          <w:rFonts w:hint="eastAsia" w:ascii="宋体" w:hAnsi="宋体" w:cs="微软雅黑"/>
          <w:sz w:val="24"/>
          <w:szCs w:val="24"/>
        </w:rPr>
        <w:t xml:space="preserve">）须保障停车场有完善的安保系统，停车场周围要设置围墙，停车场不能是开放式场地，且有巡逻人员</w:t>
      </w:r>
      <w:r>
        <w:rPr>
          <w:rFonts w:ascii="宋体" w:hAnsi="宋体" w:cs="Calibri"/>
          <w:sz w:val="24"/>
          <w:szCs w:val="24"/>
        </w:rPr>
        <w:t xml:space="preserve">24</w:t>
      </w:r>
      <w:r>
        <w:rPr>
          <w:rFonts w:hint="eastAsia" w:ascii="宋体" w:hAnsi="宋体" w:cs="微软雅黑"/>
          <w:sz w:val="24"/>
          <w:szCs w:val="24"/>
        </w:rPr>
        <w:t xml:space="preserve">小时巡逻，非停车场工作人员不得随意进入暂停车辆停放场地。</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4</w:t>
      </w:r>
      <w:r>
        <w:rPr>
          <w:rFonts w:hint="eastAsia" w:ascii="宋体" w:hAnsi="宋体" w:cs="微软雅黑"/>
          <w:sz w:val="24"/>
          <w:szCs w:val="24"/>
        </w:rPr>
        <w:t xml:space="preserve">）</w:t>
      </w:r>
      <w:r>
        <w:rPr>
          <w:rFonts w:hint="eastAsia" w:ascii="宋体" w:hAnsi="宋体" w:cs="宋体"/>
          <w:sz w:val="24"/>
          <w:szCs w:val="24"/>
        </w:rPr>
        <w:t xml:space="preserve">乙方</w:t>
      </w:r>
      <w:r>
        <w:rPr>
          <w:rFonts w:hint="eastAsia" w:ascii="宋体" w:hAnsi="宋体" w:cs="微软雅黑"/>
          <w:sz w:val="24"/>
          <w:szCs w:val="24"/>
        </w:rPr>
        <w:t xml:space="preserve">需保证停车场要有良好的排水设施、每年雨季和汛期对排水设施进行检查和疏通。</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5</w:t>
      </w:r>
      <w:r>
        <w:rPr>
          <w:rFonts w:hint="eastAsia" w:ascii="宋体" w:hAnsi="宋体" w:cs="微软雅黑"/>
          <w:sz w:val="24"/>
          <w:szCs w:val="24"/>
        </w:rPr>
        <w:t xml:space="preserve">）</w:t>
      </w:r>
      <w:r>
        <w:rPr>
          <w:rFonts w:hint="eastAsia" w:ascii="宋体" w:hAnsi="宋体" w:cs="宋体"/>
          <w:sz w:val="24"/>
          <w:szCs w:val="24"/>
        </w:rPr>
        <w:t xml:space="preserve">乙方</w:t>
      </w:r>
      <w:r>
        <w:rPr>
          <w:rFonts w:hint="eastAsia" w:ascii="宋体" w:hAnsi="宋体" w:cs="微软雅黑"/>
          <w:sz w:val="24"/>
          <w:szCs w:val="24"/>
        </w:rPr>
        <w:t xml:space="preserve">需保证停车场配备防雷设备，按照有关规定，每年进行</w:t>
      </w:r>
      <w:r>
        <w:rPr>
          <w:rFonts w:ascii="宋体" w:hAnsi="宋体" w:cs="Calibri"/>
          <w:sz w:val="24"/>
          <w:szCs w:val="24"/>
        </w:rPr>
        <w:t xml:space="preserve">1</w:t>
      </w:r>
      <w:r>
        <w:rPr>
          <w:rFonts w:hint="eastAsia" w:ascii="宋体" w:hAnsi="宋体" w:cs="微软雅黑"/>
          <w:sz w:val="24"/>
          <w:szCs w:val="24"/>
        </w:rPr>
        <w:t xml:space="preserve">次场地避雷检测，并有相关记录。</w:t>
      </w:r>
      <w:r/>
    </w:p>
    <w:p>
      <w:pPr>
        <w:ind w:firstLine="480"/>
        <w:jc w:val="left"/>
        <w:spacing w:line="360" w:lineRule="auto"/>
        <w:shd w:val="clear" w:color="ffffff" w:fill="ffffff"/>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sz w:val="24"/>
          <w:szCs w:val="24"/>
        </w:rPr>
        <w:t xml:space="preserve">（</w:t>
      </w:r>
      <w:r>
        <w:rPr>
          <w:rFonts w:ascii="宋体" w:hAnsi="宋体" w:cs="Calibri"/>
          <w:sz w:val="24"/>
          <w:szCs w:val="24"/>
        </w:rPr>
        <w:t xml:space="preserve">6</w:t>
      </w:r>
      <w:r>
        <w:rPr>
          <w:rFonts w:hint="eastAsia" w:ascii="宋体" w:hAnsi="宋体" w:cs="微软雅黑"/>
          <w:sz w:val="24"/>
          <w:szCs w:val="24"/>
        </w:rPr>
        <w:t xml:space="preserve">）值班人员有必要的通讯设备，如对讲机等。</w:t>
      </w:r>
      <w:r/>
    </w:p>
    <w:p>
      <w:pPr>
        <w:jc w:val="left"/>
        <w:spacing w:line="360" w:lineRule="auto"/>
        <w:shd w:val="clear" w:color="ffffff" w:fill="ffffff"/>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（四）</w:t>
      </w:r>
      <w:r>
        <w:rPr>
          <w:rFonts w:ascii="宋体" w:hAnsi="宋体" w:cs="宋体"/>
          <w:b/>
          <w:sz w:val="24"/>
          <w:szCs w:val="24"/>
        </w:rPr>
        <w:t xml:space="preserve">其他要求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hint="eastAsia" w:ascii="宋体" w:hAnsi="宋体" w:cs="宋体"/>
          <w:sz w:val="24"/>
          <w:szCs w:val="24"/>
        </w:rPr>
        <w:t xml:space="preserve">、乙方</w:t>
      </w:r>
      <w:r>
        <w:rPr>
          <w:rFonts w:ascii="宋体" w:hAnsi="宋体" w:cs="宋体"/>
          <w:sz w:val="24"/>
          <w:szCs w:val="24"/>
        </w:rPr>
        <w:t xml:space="preserve">在日常服务工作中应当做到建立工作台账，定期报</w:t>
      </w:r>
      <w:r>
        <w:rPr>
          <w:rFonts w:hint="eastAsia" w:ascii="宋体" w:hAnsi="宋体" w:cs="宋体"/>
          <w:sz w:val="24"/>
          <w:szCs w:val="24"/>
        </w:rPr>
        <w:t xml:space="preserve">甲方</w:t>
      </w:r>
      <w:r>
        <w:rPr>
          <w:rFonts w:ascii="宋体" w:hAnsi="宋体" w:cs="宋体"/>
          <w:sz w:val="24"/>
          <w:szCs w:val="24"/>
        </w:rPr>
        <w:t xml:space="preserve">备案考核。服务期间应当采取必要的安全防范措施，若发生人身伤亡、安全事故等情况，由</w:t>
      </w:r>
      <w:r>
        <w:rPr>
          <w:rFonts w:hint="eastAsia" w:ascii="宋体" w:hAnsi="宋体" w:cs="宋体"/>
          <w:sz w:val="24"/>
          <w:szCs w:val="24"/>
        </w:rPr>
        <w:t xml:space="preserve">乙方</w:t>
      </w:r>
      <w:r>
        <w:rPr>
          <w:rFonts w:ascii="宋体" w:hAnsi="宋体" w:cs="宋体"/>
          <w:sz w:val="24"/>
          <w:szCs w:val="24"/>
        </w:rPr>
        <w:t xml:space="preserve">自行处理并承担相应损失和责任，与</w:t>
      </w:r>
      <w:r>
        <w:rPr>
          <w:rFonts w:hint="eastAsia" w:ascii="宋体" w:hAnsi="宋体" w:cs="宋体"/>
          <w:sz w:val="24"/>
          <w:szCs w:val="24"/>
        </w:rPr>
        <w:t xml:space="preserve">甲方</w:t>
      </w:r>
      <w:r>
        <w:rPr>
          <w:rFonts w:ascii="宋体" w:hAnsi="宋体" w:cs="宋体"/>
          <w:sz w:val="24"/>
          <w:szCs w:val="24"/>
        </w:rPr>
        <w:t xml:space="preserve">无涉。</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hint="eastAsia" w:ascii="宋体" w:hAnsi="宋体" w:cs="宋体"/>
          <w:sz w:val="24"/>
          <w:szCs w:val="24"/>
        </w:rPr>
        <w:t xml:space="preserve">、乙方</w:t>
      </w:r>
      <w:r>
        <w:rPr>
          <w:rFonts w:ascii="宋体" w:hAnsi="宋体" w:cs="宋体"/>
          <w:sz w:val="24"/>
          <w:szCs w:val="24"/>
        </w:rPr>
        <w:t xml:space="preserve">须针对</w:t>
      </w:r>
      <w:r>
        <w:rPr>
          <w:rFonts w:hint="eastAsia" w:ascii="宋体" w:hAnsi="宋体" w:cs="宋体"/>
          <w:sz w:val="24"/>
          <w:szCs w:val="24"/>
        </w:rPr>
        <w:t xml:space="preserve">甲</w:t>
      </w:r>
      <w:r>
        <w:rPr>
          <w:rFonts w:ascii="宋体" w:hAnsi="宋体" w:cs="宋体"/>
          <w:sz w:val="24"/>
          <w:szCs w:val="24"/>
        </w:rPr>
        <w:t xml:space="preserve">方的规章制度、保密条例及操作流程等规定，对服务人员进行岗前培训，并持证上岗，不得出现安全责任及泄密事故。</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hint="eastAsia" w:ascii="宋体" w:hAnsi="宋体" w:cs="宋体"/>
          <w:sz w:val="24"/>
          <w:szCs w:val="24"/>
        </w:rPr>
        <w:t xml:space="preserve">、乙方</w:t>
      </w:r>
      <w:r>
        <w:rPr>
          <w:rFonts w:ascii="宋体" w:hAnsi="宋体" w:cs="宋体"/>
          <w:sz w:val="24"/>
          <w:szCs w:val="24"/>
        </w:rPr>
        <w:t xml:space="preserve">应当经常对服务人员进行岗位职责和安全教育，加强岗位责任考核。</w:t>
      </w:r>
      <w:r>
        <w:rPr>
          <w:rFonts w:hint="eastAsia" w:ascii="宋体" w:hAnsi="宋体" w:cs="宋体"/>
          <w:sz w:val="24"/>
          <w:szCs w:val="24"/>
        </w:rPr>
        <w:t xml:space="preserve">甲方</w:t>
      </w:r>
      <w:r>
        <w:rPr>
          <w:rFonts w:ascii="宋体" w:hAnsi="宋体" w:cs="宋体"/>
          <w:sz w:val="24"/>
          <w:szCs w:val="24"/>
        </w:rPr>
        <w:t xml:space="preserve">有权要求更换不合格的服务人员。因</w:t>
      </w:r>
      <w:r>
        <w:rPr>
          <w:rFonts w:hint="eastAsia" w:ascii="宋体" w:hAnsi="宋体" w:cs="宋体"/>
          <w:sz w:val="24"/>
          <w:szCs w:val="24"/>
        </w:rPr>
        <w:t xml:space="preserve">乙方</w:t>
      </w:r>
      <w:r>
        <w:rPr>
          <w:rFonts w:ascii="宋体" w:hAnsi="宋体" w:cs="宋体"/>
          <w:sz w:val="24"/>
          <w:szCs w:val="24"/>
        </w:rPr>
        <w:t xml:space="preserve">措施不当或管理不善，造成安全事故对</w:t>
      </w:r>
      <w:r>
        <w:rPr>
          <w:rFonts w:hint="eastAsia" w:ascii="宋体" w:hAnsi="宋体" w:cs="宋体"/>
          <w:sz w:val="24"/>
          <w:szCs w:val="24"/>
        </w:rPr>
        <w:t xml:space="preserve">甲方</w:t>
      </w:r>
      <w:r>
        <w:rPr>
          <w:rFonts w:ascii="宋体" w:hAnsi="宋体" w:cs="宋体"/>
          <w:sz w:val="24"/>
          <w:szCs w:val="24"/>
        </w:rPr>
        <w:t xml:space="preserve">造成一定损失的，</w:t>
      </w:r>
      <w:r>
        <w:rPr>
          <w:rFonts w:hint="eastAsia" w:ascii="宋体" w:hAnsi="宋体" w:cs="宋体"/>
          <w:sz w:val="24"/>
          <w:szCs w:val="24"/>
        </w:rPr>
        <w:t xml:space="preserve">乙方</w:t>
      </w:r>
      <w:r>
        <w:rPr>
          <w:rFonts w:ascii="宋体" w:hAnsi="宋体" w:cs="宋体"/>
          <w:sz w:val="24"/>
          <w:szCs w:val="24"/>
        </w:rPr>
        <w:t xml:space="preserve">须承担相应的赔偿责任。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hint="eastAsia" w:ascii="宋体" w:hAnsi="宋体" w:cs="宋体"/>
          <w:sz w:val="24"/>
          <w:szCs w:val="24"/>
        </w:rPr>
        <w:t xml:space="preserve">、乙方</w:t>
      </w:r>
      <w:r>
        <w:rPr>
          <w:rFonts w:ascii="宋体" w:hAnsi="宋体" w:cs="宋体"/>
          <w:sz w:val="24"/>
          <w:szCs w:val="24"/>
        </w:rPr>
        <w:t xml:space="preserve">须为其配置的所有服务人员提供经统一的工作制服，服务期间所需的物品（包括但不限于防暴头盔、警棍、盾牌、强光手电筒、低值易耗品、工具及相关设备等并须及时更新以保证正常使用）。</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承担风险</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甲方</w:t>
      </w:r>
      <w:r>
        <w:rPr>
          <w:rFonts w:ascii="宋体" w:hAnsi="宋体" w:cs="宋体"/>
          <w:sz w:val="24"/>
          <w:szCs w:val="24"/>
        </w:rPr>
        <w:t xml:space="preserve">将对服务质量进行全过程监控，服务人员日常工作不到位、不达标、或有违约现象，将依据合同约定，做出相应的违约处理与处罚。</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）服务人员在岗履行工作职责期间，发生自身的人身伤害、伤亡，均由</w:t>
      </w:r>
      <w:r>
        <w:rPr>
          <w:rFonts w:hint="eastAsia" w:ascii="宋体" w:hAnsi="宋体" w:cs="宋体"/>
          <w:sz w:val="24"/>
          <w:szCs w:val="24"/>
        </w:rPr>
        <w:t xml:space="preserve">乙方</w:t>
      </w:r>
      <w:r>
        <w:rPr>
          <w:rFonts w:ascii="宋体" w:hAnsi="宋体" w:cs="宋体"/>
          <w:sz w:val="24"/>
          <w:szCs w:val="24"/>
        </w:rPr>
        <w:t xml:space="preserve">负责处理并承担经济和道义上的责任，</w:t>
      </w:r>
      <w:r>
        <w:rPr>
          <w:rFonts w:hint="eastAsia" w:ascii="宋体" w:hAnsi="宋体" w:cs="宋体"/>
          <w:sz w:val="24"/>
          <w:szCs w:val="24"/>
        </w:rPr>
        <w:t xml:space="preserve">甲方</w:t>
      </w:r>
      <w:r>
        <w:rPr>
          <w:rFonts w:ascii="宋体" w:hAnsi="宋体" w:cs="宋体"/>
          <w:sz w:val="24"/>
          <w:szCs w:val="24"/>
        </w:rPr>
        <w:t xml:space="preserve">不承担任何责任。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乙方</w:t>
      </w:r>
      <w:r>
        <w:rPr>
          <w:rFonts w:ascii="宋体" w:hAnsi="宋体" w:cs="宋体"/>
          <w:sz w:val="24"/>
          <w:szCs w:val="24"/>
        </w:rPr>
        <w:t xml:space="preserve">违反国家相关法规，与聘用人员发生纠纷，均由</w:t>
      </w:r>
      <w:r>
        <w:rPr>
          <w:rFonts w:hint="eastAsia" w:ascii="宋体" w:hAnsi="宋体" w:cs="宋体"/>
          <w:sz w:val="24"/>
          <w:szCs w:val="24"/>
        </w:rPr>
        <w:t xml:space="preserve">乙方</w:t>
      </w:r>
      <w:r>
        <w:rPr>
          <w:rFonts w:ascii="宋体" w:hAnsi="宋体" w:cs="宋体"/>
          <w:sz w:val="24"/>
          <w:szCs w:val="24"/>
        </w:rPr>
        <w:t xml:space="preserve">负责调解与处理，</w:t>
      </w:r>
      <w:r>
        <w:rPr>
          <w:rFonts w:hint="eastAsia" w:ascii="宋体" w:hAnsi="宋体" w:cs="宋体"/>
          <w:sz w:val="24"/>
          <w:szCs w:val="24"/>
        </w:rPr>
        <w:t xml:space="preserve">甲方</w:t>
      </w:r>
      <w:r>
        <w:rPr>
          <w:rFonts w:ascii="宋体" w:hAnsi="宋体" w:cs="宋体"/>
          <w:sz w:val="24"/>
          <w:szCs w:val="24"/>
        </w:rPr>
        <w:t xml:space="preserve">不承担责任。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乙方</w:t>
      </w:r>
      <w:r>
        <w:rPr>
          <w:rFonts w:ascii="宋体" w:hAnsi="宋体" w:cs="宋体"/>
          <w:sz w:val="24"/>
          <w:szCs w:val="24"/>
        </w:rPr>
        <w:t xml:space="preserve">在服务中违反国家相关法规或行业规范，因过失造成他人人身伤亡的，均由</w:t>
      </w:r>
      <w:r>
        <w:rPr>
          <w:rFonts w:hint="eastAsia" w:ascii="宋体" w:hAnsi="宋体" w:cs="宋体"/>
          <w:sz w:val="24"/>
          <w:szCs w:val="24"/>
        </w:rPr>
        <w:t xml:space="preserve">乙方</w:t>
      </w:r>
      <w:r>
        <w:rPr>
          <w:rFonts w:ascii="宋体" w:hAnsi="宋体" w:cs="宋体"/>
          <w:sz w:val="24"/>
          <w:szCs w:val="24"/>
        </w:rPr>
        <w:t xml:space="preserve">负责处理并承担经济和道义上的责任，</w:t>
      </w:r>
      <w:r>
        <w:rPr>
          <w:rFonts w:hint="eastAsia" w:ascii="宋体" w:hAnsi="宋体" w:cs="宋体"/>
          <w:sz w:val="24"/>
          <w:szCs w:val="24"/>
        </w:rPr>
        <w:t xml:space="preserve">甲方</w:t>
      </w:r>
      <w:r>
        <w:rPr>
          <w:rFonts w:ascii="宋体" w:hAnsi="宋体" w:cs="宋体"/>
          <w:sz w:val="24"/>
          <w:szCs w:val="24"/>
        </w:rPr>
        <w:t xml:space="preserve">不承担任何责任。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5</w:t>
      </w:r>
      <w:r>
        <w:rPr>
          <w:rFonts w:ascii="宋体" w:hAnsi="宋体" w:cs="宋体"/>
          <w:sz w:val="24"/>
          <w:szCs w:val="24"/>
        </w:rPr>
        <w:t xml:space="preserve">）服务地点发生安全事故（如人身伤害、火</w:t>
      </w:r>
      <w:r>
        <w:rPr>
          <w:rFonts w:ascii="宋体" w:hAnsi="宋体" w:cs="宋体"/>
          <w:sz w:val="24"/>
          <w:szCs w:val="24"/>
        </w:rPr>
        <w:t xml:space="preserve">灾、盗情），要追究</w:t>
      </w:r>
      <w:r>
        <w:rPr>
          <w:rFonts w:hint="eastAsia" w:ascii="宋体" w:hAnsi="宋体" w:cs="宋体"/>
          <w:sz w:val="24"/>
          <w:szCs w:val="24"/>
        </w:rPr>
        <w:t xml:space="preserve">乙方</w:t>
      </w:r>
      <w:r>
        <w:rPr>
          <w:rFonts w:ascii="宋体" w:hAnsi="宋体" w:cs="宋体"/>
          <w:sz w:val="24"/>
          <w:szCs w:val="24"/>
        </w:rPr>
        <w:t xml:space="preserve">责任，</w:t>
      </w:r>
      <w:r>
        <w:rPr>
          <w:rFonts w:hint="eastAsia" w:ascii="宋体" w:hAnsi="宋体" w:cs="宋体"/>
          <w:sz w:val="24"/>
          <w:szCs w:val="24"/>
        </w:rPr>
        <w:t xml:space="preserve">乙方</w:t>
      </w:r>
      <w:r>
        <w:rPr>
          <w:rFonts w:ascii="宋体" w:hAnsi="宋体" w:cs="宋体"/>
          <w:sz w:val="24"/>
          <w:szCs w:val="24"/>
        </w:rPr>
        <w:t xml:space="preserve">应协助</w:t>
      </w:r>
      <w:r>
        <w:rPr>
          <w:rFonts w:hint="eastAsia" w:ascii="宋体" w:hAnsi="宋体" w:cs="宋体"/>
          <w:sz w:val="24"/>
          <w:szCs w:val="24"/>
        </w:rPr>
        <w:t xml:space="preserve">甲方</w:t>
      </w:r>
      <w:r>
        <w:rPr>
          <w:rFonts w:ascii="宋体" w:hAnsi="宋体" w:cs="宋体"/>
          <w:sz w:val="24"/>
          <w:szCs w:val="24"/>
        </w:rPr>
        <w:t xml:space="preserve">追究当班人员责任，并承担相应的赔偿责任。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9</w:t>
      </w:r>
      <w:r>
        <w:rPr>
          <w:rFonts w:hint="eastAsia" w:ascii="宋体" w:hAnsi="宋体" w:cs="宋体"/>
          <w:sz w:val="24"/>
          <w:szCs w:val="24"/>
        </w:rPr>
        <w:t xml:space="preserve">、</w:t>
      </w:r>
      <w:r>
        <w:rPr>
          <w:rFonts w:ascii="宋体" w:hAnsi="宋体" w:cs="宋体"/>
          <w:sz w:val="24"/>
          <w:szCs w:val="24"/>
        </w:rPr>
        <w:t xml:space="preserve">若</w:t>
      </w:r>
      <w:r>
        <w:rPr>
          <w:rFonts w:hint="eastAsia" w:ascii="宋体" w:hAnsi="宋体" w:cs="宋体"/>
          <w:sz w:val="24"/>
          <w:szCs w:val="24"/>
        </w:rPr>
        <w:t xml:space="preserve">乙方</w:t>
      </w:r>
      <w:r>
        <w:rPr>
          <w:rFonts w:ascii="宋体" w:hAnsi="宋体" w:cs="宋体"/>
          <w:sz w:val="24"/>
          <w:szCs w:val="24"/>
        </w:rPr>
        <w:t xml:space="preserve">在服务管理期间，违反下列规定将被解除服务合同：</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）将本项目转包他人。</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乙方</w:t>
      </w:r>
      <w:r>
        <w:rPr>
          <w:rFonts w:ascii="宋体" w:hAnsi="宋体" w:cs="宋体"/>
          <w:sz w:val="24"/>
          <w:szCs w:val="24"/>
        </w:rPr>
        <w:t xml:space="preserve">在履行合同期间，若所提供的服务有</w:t>
      </w:r>
      <w:r>
        <w:rPr>
          <w:rFonts w:ascii="宋体" w:hAnsi="宋体" w:cs="宋体"/>
          <w:sz w:val="24"/>
          <w:szCs w:val="24"/>
        </w:rPr>
        <w:t xml:space="preserve">3</w:t>
      </w:r>
      <w:r>
        <w:rPr>
          <w:rFonts w:ascii="宋体" w:hAnsi="宋体" w:cs="宋体"/>
          <w:sz w:val="24"/>
          <w:szCs w:val="24"/>
        </w:rPr>
        <w:t xml:space="preserve">次月度考核未能达到磋商采购文件规定的标准及其响应文件中所作出的承诺。</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）未按照国家劳动法规定聘用服务人员。</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、乙方</w:t>
      </w:r>
      <w:r>
        <w:rPr>
          <w:rFonts w:ascii="宋体" w:hAnsi="宋体" w:cs="宋体"/>
          <w:sz w:val="24"/>
          <w:szCs w:val="24"/>
        </w:rPr>
        <w:t xml:space="preserve">必须对所提供货物和服务等知识产权方面的一切产权关系负全部责任，由此而引起的法律纠纷以及费用</w:t>
      </w:r>
      <w:r>
        <w:rPr>
          <w:rFonts w:hint="eastAsia" w:ascii="宋体" w:hAnsi="宋体" w:cs="宋体"/>
          <w:sz w:val="24"/>
          <w:szCs w:val="24"/>
        </w:rPr>
        <w:t xml:space="preserve">乙方</w:t>
      </w:r>
      <w:r>
        <w:rPr>
          <w:rFonts w:ascii="宋体" w:hAnsi="宋体" w:cs="宋体"/>
          <w:sz w:val="24"/>
          <w:szCs w:val="24"/>
        </w:rPr>
        <w:t xml:space="preserve">须全部承担。</w:t>
      </w:r>
      <w:r/>
    </w:p>
    <w:p>
      <w:pPr>
        <w:ind w:firstLine="480"/>
        <w:spacing w:line="360" w:lineRule="auto"/>
        <w:rPr>
          <w:rFonts w:ascii="宋体" w:hAnsi="宋体"/>
          <w:b/>
          <w:sz w:val="24"/>
          <w:szCs w:val="24"/>
          <w:lang w:val="zh-CN"/>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本次采购项目的服务质量及与本项目相关的所有质量安全问题均由</w:t>
      </w:r>
      <w:r>
        <w:rPr>
          <w:rFonts w:hint="eastAsia" w:ascii="宋体" w:hAnsi="宋体" w:cs="宋体"/>
          <w:sz w:val="24"/>
          <w:szCs w:val="24"/>
        </w:rPr>
        <w:t xml:space="preserve">乙方</w:t>
      </w:r>
      <w:r>
        <w:rPr>
          <w:rFonts w:ascii="宋体" w:hAnsi="宋体" w:cs="宋体"/>
          <w:sz w:val="24"/>
          <w:szCs w:val="24"/>
        </w:rPr>
        <w:t xml:space="preserve">终身负责，如因上述原因造成的一切后果均由</w:t>
      </w:r>
      <w:r>
        <w:rPr>
          <w:rFonts w:hint="eastAsia" w:ascii="宋体" w:hAnsi="宋体" w:cs="宋体"/>
          <w:sz w:val="24"/>
          <w:szCs w:val="24"/>
        </w:rPr>
        <w:t xml:space="preserve">乙方</w:t>
      </w:r>
      <w:r>
        <w:rPr>
          <w:rFonts w:ascii="宋体" w:hAnsi="宋体" w:cs="宋体"/>
          <w:sz w:val="24"/>
          <w:szCs w:val="24"/>
        </w:rPr>
        <w:t xml:space="preserve">自行承担，与</w:t>
      </w:r>
      <w:r>
        <w:rPr>
          <w:rFonts w:hint="eastAsia" w:ascii="宋体" w:hAnsi="宋体" w:cs="宋体"/>
          <w:sz w:val="24"/>
          <w:szCs w:val="24"/>
        </w:rPr>
        <w:t xml:space="preserve">甲方</w:t>
      </w:r>
      <w:r>
        <w:rPr>
          <w:rFonts w:ascii="宋体" w:hAnsi="宋体" w:cs="宋体"/>
          <w:sz w:val="24"/>
          <w:szCs w:val="24"/>
        </w:rPr>
        <w:t xml:space="preserve">无涉。</w:t>
      </w:r>
      <w:r/>
    </w:p>
    <w:p>
      <w:pPr>
        <w:spacing w:line="360" w:lineRule="auto"/>
        <w:rPr>
          <w:rFonts w:ascii="宋体" w:hAnsi="宋体"/>
          <w:b/>
          <w:sz w:val="24"/>
          <w:szCs w:val="24"/>
          <w:lang w:val="zh-CN"/>
        </w:rPr>
      </w:pPr>
      <w:r>
        <w:rPr>
          <w:rFonts w:hint="eastAsia" w:ascii="宋体" w:hAnsi="宋体"/>
          <w:b/>
          <w:sz w:val="24"/>
          <w:szCs w:val="24"/>
          <w:lang w:val="zh-CN"/>
        </w:rPr>
        <w:t xml:space="preserve">二、服务期限及地点：</w:t>
      </w:r>
      <w:r/>
    </w:p>
    <w:p>
      <w:pPr>
        <w:ind w:firstLine="492"/>
        <w:spacing w:line="360" w:lineRule="auto"/>
        <w:rPr>
          <w:rFonts w:ascii="宋体" w:hAnsi="宋体"/>
          <w:b/>
          <w:sz w:val="24"/>
          <w:szCs w:val="24"/>
          <w:lang w:val="zh-CN"/>
        </w:rPr>
      </w:pPr>
      <w:r>
        <w:rPr>
          <w:rFonts w:ascii="宋体" w:hAnsi="宋体"/>
          <w:b/>
          <w:sz w:val="24"/>
          <w:szCs w:val="24"/>
          <w:lang w:val="zh-CN"/>
        </w:rPr>
        <w:t xml:space="preserve">1</w:t>
      </w:r>
      <w:r>
        <w:rPr>
          <w:rFonts w:hint="eastAsia" w:ascii="宋体" w:hAnsi="宋体"/>
          <w:b/>
          <w:sz w:val="24"/>
          <w:szCs w:val="24"/>
          <w:lang w:val="zh-CN"/>
        </w:rPr>
        <w:t xml:space="preserve">、服务期限：</w:t>
      </w:r>
      <w:r>
        <w:rPr>
          <w:rFonts w:hint="eastAsia" w:ascii="宋体" w:hAnsi="宋体" w:cs="宋体"/>
          <w:sz w:val="24"/>
        </w:rPr>
        <w:t xml:space="preserve">1</w:t>
      </w:r>
      <w:r>
        <w:rPr>
          <w:rFonts w:hint="eastAsia" w:ascii="宋体" w:hAnsi="宋体" w:cs="宋体"/>
          <w:sz w:val="24"/>
        </w:rPr>
        <w:t xml:space="preserve">年（具体起止时间以甲方实际需求为准）</w:t>
      </w:r>
      <w:r>
        <w:rPr>
          <w:rFonts w:hint="eastAsia" w:ascii="宋体" w:hAnsi="宋体" w:cs="宋体"/>
          <w:sz w:val="24"/>
          <w:szCs w:val="24"/>
          <w:lang w:val="zh-CN"/>
        </w:rPr>
        <w:t xml:space="preserve">。</w:t>
      </w:r>
      <w:r/>
    </w:p>
    <w:p>
      <w:pPr>
        <w:ind w:firstLine="492"/>
        <w:spacing w:line="360" w:lineRule="auto"/>
        <w:rPr>
          <w:rFonts w:ascii="宋体" w:hAnsi="宋体"/>
          <w:b/>
          <w:sz w:val="24"/>
          <w:szCs w:val="24"/>
          <w:lang w:val="zh-CN"/>
        </w:rPr>
      </w:pPr>
      <w:r>
        <w:rPr>
          <w:rFonts w:hint="eastAsia" w:ascii="宋体" w:hAnsi="宋体"/>
          <w:b/>
          <w:sz w:val="24"/>
          <w:szCs w:val="24"/>
          <w:lang w:val="zh-CN"/>
        </w:rPr>
        <w:t xml:space="preserve">2</w:t>
      </w:r>
      <w:r>
        <w:rPr>
          <w:rFonts w:hint="eastAsia" w:ascii="宋体" w:hAnsi="宋体"/>
          <w:b/>
          <w:sz w:val="24"/>
          <w:szCs w:val="24"/>
          <w:lang w:val="zh-CN"/>
        </w:rPr>
        <w:t xml:space="preserve">、服务地点：</w:t>
      </w:r>
      <w:r>
        <w:rPr>
          <w:rFonts w:hint="eastAsia" w:ascii="宋体" w:hAnsi="宋体"/>
          <w:sz w:val="24"/>
          <w:szCs w:val="24"/>
          <w:lang w:val="zh-CN"/>
        </w:rPr>
        <w:t xml:space="preserve">甲方指定地点。</w:t>
      </w:r>
      <w:r/>
    </w:p>
    <w:p>
      <w:pPr>
        <w:spacing w:line="360" w:lineRule="auto"/>
        <w:rPr>
          <w:rFonts w:ascii="宋体" w:hAnsi="宋体" w:cs="宋体"/>
          <w:b/>
          <w:sz w:val="24"/>
          <w:szCs w:val="24"/>
        </w:rPr>
      </w:pPr>
      <w:r>
        <w:rPr>
          <w:rFonts w:hint="eastAsia" w:ascii="宋体" w:hAnsi="宋体"/>
          <w:b/>
          <w:sz w:val="24"/>
          <w:szCs w:val="24"/>
          <w:lang w:val="zh-CN"/>
        </w:rPr>
        <w:t xml:space="preserve">三、</w:t>
      </w:r>
      <w:r>
        <w:rPr>
          <w:rFonts w:hint="eastAsia" w:ascii="宋体" w:hAnsi="宋体" w:cs="宋体"/>
          <w:b/>
          <w:sz w:val="24"/>
          <w:szCs w:val="24"/>
        </w:rPr>
        <w:t xml:space="preserve">合同价格与支付</w:t>
      </w:r>
      <w:r>
        <w:rPr>
          <w:rFonts w:hint="eastAsia" w:ascii="宋体" w:hAnsi="宋体"/>
          <w:b/>
          <w:bCs/>
          <w:sz w:val="24"/>
          <w:szCs w:val="24"/>
        </w:rPr>
        <w:t xml:space="preserve">：</w:t>
      </w:r>
      <w:r/>
    </w:p>
    <w:p>
      <w:pPr>
        <w:ind w:firstLine="480"/>
        <w:spacing w:line="360" w:lineRule="auto"/>
        <w:tabs>
          <w:tab w:val="left" w:pos="540" w:leader="none"/>
        </w:tabs>
        <w:rPr>
          <w:rFonts w:ascii="宋体" w:hAnsi="宋体" w:cs="宋体"/>
          <w:sz w:val="24"/>
          <w:szCs w:val="24"/>
        </w:rPr>
      </w:pPr>
      <w:r>
        <w:rPr>
          <w:rFonts w:hint="eastAsia" w:ascii="宋体" w:hAnsi="宋体"/>
          <w:sz w:val="24"/>
          <w:szCs w:val="24"/>
          <w:lang w:val="zh-CN"/>
        </w:rPr>
        <w:t xml:space="preserve">1</w:t>
      </w:r>
      <w:r>
        <w:rPr>
          <w:rFonts w:hint="eastAsia" w:ascii="宋体" w:hAnsi="宋体"/>
          <w:sz w:val="24"/>
          <w:szCs w:val="24"/>
          <w:lang w:val="zh-CN"/>
        </w:rPr>
        <w:t xml:space="preserve">、</w:t>
      </w:r>
      <w:r>
        <w:rPr>
          <w:rFonts w:hint="eastAsia" w:ascii="宋体" w:hAnsi="宋体"/>
          <w:sz w:val="24"/>
          <w:szCs w:val="24"/>
        </w:rPr>
        <w:t xml:space="preserve">合同价格按</w:t>
      </w:r>
      <w:r>
        <w:rPr>
          <w:rFonts w:ascii="宋体" w:hAnsi="宋体"/>
          <w:sz w:val="24"/>
          <w:szCs w:val="24"/>
        </w:rPr>
        <w:t xml:space="preserve">成交</w:t>
      </w:r>
      <w:r>
        <w:rPr>
          <w:rFonts w:hint="eastAsia" w:ascii="宋体" w:hAnsi="宋体"/>
          <w:sz w:val="24"/>
          <w:szCs w:val="24"/>
        </w:rPr>
        <w:t xml:space="preserve">价执行，合同价为人民币</w:t>
      </w:r>
      <w:r>
        <w:rPr>
          <w:rFonts w:hint="eastAsia" w:ascii="宋体" w:hAnsi="宋体"/>
          <w:sz w:val="24"/>
          <w:szCs w:val="24"/>
          <w:u w:val="single"/>
        </w:rPr>
        <w:t xml:space="preserve">      </w:t>
      </w:r>
      <w:r>
        <w:rPr>
          <w:rFonts w:hint="eastAsia" w:ascii="宋体" w:hAnsi="宋体"/>
          <w:sz w:val="24"/>
          <w:szCs w:val="24"/>
        </w:rPr>
        <w:t xml:space="preserve">元。</w:t>
      </w:r>
      <w:r>
        <w:rPr>
          <w:rFonts w:hint="eastAsia" w:ascii="宋体"/>
          <w:sz w:val="24"/>
          <w:szCs w:val="24"/>
        </w:rPr>
        <w:t xml:space="preserve">报价</w:t>
      </w:r>
      <w:bookmarkStart w:id="19" w:name="OLE_LINK28"/>
      <w:r>
        <w:rPr>
          <w:rFonts w:ascii="宋体" w:hAnsi="宋体" w:cs="宋体"/>
          <w:sz w:val="24"/>
          <w:szCs w:val="24"/>
        </w:rPr>
        <w:t xml:space="preserve">包括但不限于完成该项目全部内容所需的人工费（含奖金、社会保障金、人身意外险、加班费等）、设备、车辆、停车场费用、耗材、劳保、代理服务费、利润、各种税费及政策性文件规定及合同包含的所有风险、责任等各项应有费用。</w:t>
      </w:r>
      <w:r>
        <w:rPr>
          <w:rFonts w:hint="eastAsia" w:hAnsi="宋体" w:cs="宋体"/>
          <w:sz w:val="24"/>
          <w:szCs w:val="24"/>
          <w:lang w:eastAsia="zh-Hans"/>
        </w:rPr>
        <w:t xml:space="preserve">除本合同价款外</w:t>
      </w:r>
      <w:r>
        <w:rPr>
          <w:rFonts w:hAnsi="宋体" w:cs="宋体"/>
          <w:sz w:val="24"/>
          <w:szCs w:val="24"/>
          <w:lang w:eastAsia="zh-Hans"/>
        </w:rPr>
        <w:t xml:space="preserve">，</w:t>
      </w:r>
      <w:r>
        <w:rPr>
          <w:rFonts w:hint="eastAsia" w:hAnsi="宋体" w:cs="宋体"/>
          <w:sz w:val="24"/>
          <w:szCs w:val="24"/>
          <w:lang w:eastAsia="zh-Hans"/>
        </w:rPr>
        <w:t xml:space="preserve">甲方无需就本项目的履行向乙方支付任何其他费用</w:t>
      </w:r>
      <w:r>
        <w:rPr>
          <w:rFonts w:hint="eastAsia" w:hAnsi="宋体" w:cs="宋体"/>
          <w:sz w:val="24"/>
          <w:szCs w:val="24"/>
        </w:rPr>
        <w:t xml:space="preserve">。</w:t>
      </w:r>
      <w:bookmarkEnd w:id="19"/>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、付款步骤：服务费按季度支付，一个季度为一个结算周期，并根据《日常管理考核表》（附件</w:t>
      </w:r>
      <w:r>
        <w:rPr>
          <w:rFonts w:hint="eastAsia" w:ascii="宋体" w:hAnsi="宋体" w:cs="宋体"/>
          <w:sz w:val="24"/>
          <w:szCs w:val="24"/>
        </w:rPr>
        <w:t xml:space="preserve">1</w:t>
      </w:r>
      <w:r>
        <w:rPr>
          <w:rFonts w:hint="eastAsia" w:ascii="宋体" w:hAnsi="宋体" w:cs="宋体"/>
          <w:sz w:val="24"/>
          <w:szCs w:val="24"/>
        </w:rPr>
        <w:t xml:space="preserve">）考核情况进行相应扣款。季度考核得分达到</w:t>
      </w:r>
      <w:r>
        <w:rPr>
          <w:rFonts w:hint="eastAsia" w:ascii="宋体" w:hAnsi="宋体" w:cs="宋体"/>
          <w:sz w:val="24"/>
          <w:szCs w:val="24"/>
        </w:rPr>
        <w:t xml:space="preserve">90</w:t>
      </w:r>
      <w:r>
        <w:rPr>
          <w:rFonts w:hint="eastAsia" w:ascii="宋体" w:hAnsi="宋体" w:cs="宋体"/>
          <w:sz w:val="24"/>
          <w:szCs w:val="24"/>
        </w:rPr>
        <w:t xml:space="preserve">分，甲方向乙方支付该季度全部价款；季度考核得分小于</w:t>
      </w:r>
      <w:r>
        <w:rPr>
          <w:rFonts w:hint="eastAsia" w:ascii="宋体" w:hAnsi="宋体" w:cs="宋体"/>
          <w:sz w:val="24"/>
          <w:szCs w:val="24"/>
        </w:rPr>
        <w:t xml:space="preserve">90</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每低</w:t>
      </w:r>
      <w:r>
        <w:rPr>
          <w:rFonts w:hint="eastAsia" w:ascii="宋体" w:hAnsi="宋体" w:cs="宋体"/>
          <w:sz w:val="24"/>
          <w:szCs w:val="24"/>
        </w:rPr>
        <w:t xml:space="preserve">1</w:t>
      </w:r>
      <w:r>
        <w:rPr>
          <w:rFonts w:hint="eastAsia" w:ascii="宋体" w:hAnsi="宋体" w:cs="宋体"/>
          <w:sz w:val="24"/>
          <w:szCs w:val="24"/>
        </w:rPr>
        <w:t xml:space="preserve">分扣</w:t>
      </w:r>
      <w:r>
        <w:rPr>
          <w:rFonts w:hint="eastAsia" w:ascii="宋体" w:hAnsi="宋体" w:cs="宋体"/>
          <w:sz w:val="24"/>
          <w:szCs w:val="24"/>
        </w:rPr>
        <w:t xml:space="preserve">1000</w:t>
      </w:r>
      <w:r>
        <w:rPr>
          <w:rFonts w:hint="eastAsia" w:ascii="宋体" w:hAnsi="宋体" w:cs="宋体"/>
          <w:sz w:val="24"/>
          <w:szCs w:val="24"/>
        </w:rPr>
        <w:t xml:space="preserve">元；连续二个季度考核低于</w:t>
      </w:r>
      <w:r>
        <w:rPr>
          <w:rFonts w:hint="eastAsia" w:ascii="宋体" w:hAnsi="宋体" w:cs="宋体"/>
          <w:sz w:val="24"/>
          <w:szCs w:val="24"/>
        </w:rPr>
        <w:t xml:space="preserve">80</w:t>
      </w:r>
      <w:r>
        <w:rPr>
          <w:rFonts w:hint="eastAsia" w:ascii="宋体" w:hAnsi="宋体" w:cs="宋体"/>
          <w:sz w:val="24"/>
          <w:szCs w:val="24"/>
        </w:rPr>
        <w:t xml:space="preserve">分，可终止合同。每季度考核结束后，乙方提出支付申请并按甲方要求开具发票，甲方在收到发票后两周内付款。</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、甲方除了支付本条款约定的费用外不再向乙方及其工作人员支付其他任何费用，乙方服务人员的薪金、福利、休假日补贴等费用由乙方自行</w:t>
      </w:r>
      <w:r>
        <w:rPr>
          <w:rFonts w:hint="eastAsia" w:ascii="宋体" w:hAnsi="宋体" w:cs="宋体"/>
          <w:sz w:val="24"/>
          <w:szCs w:val="24"/>
        </w:rPr>
        <w:t xml:space="preserve">承担，与甲方无关。</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、乙方提请甲方付款前应向甲方提供以下单据，如乙方未按约定提供下列单据导致甲方迟延付款的，甲方不承担逾期付款的违约责任：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）合法有效且符合甲方要求的发票；</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）根据《日常管理考核表》，由甲方确认的每月考核得分表；</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）其他（如有）。</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、付款方式：银行转账或数字人民币。</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、乙方账户信息如下：</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开户行：</w:t>
      </w:r>
      <w:r/>
    </w:p>
    <w:p>
      <w:pPr>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账户名：</w:t>
      </w:r>
      <w:r/>
    </w:p>
    <w:p>
      <w:pPr>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账号：</w:t>
      </w:r>
      <w:r/>
    </w:p>
    <w:p>
      <w:pPr>
        <w:ind w:firstLine="48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、未经双方书面协商一致，乙方不得擅自变更收款账户信息，也不得转让债权；未经甲方书面同意的债权转让对甲方不发生法律效力，甲方仍有权</w:t>
      </w:r>
      <w:r>
        <w:rPr>
          <w:rFonts w:hint="eastAsia" w:ascii="宋体" w:hAnsi="宋体" w:cs="宋体"/>
          <w:sz w:val="24"/>
          <w:szCs w:val="24"/>
        </w:rPr>
        <w:t xml:space="preserve">按照合同约定账户支付费用。若乙方将对甲方的债权擅自转让给第三人，则乙方同意向甲方承担转让的债权金额</w:t>
      </w:r>
      <w:r>
        <w:rPr>
          <w:rFonts w:hint="eastAsia" w:ascii="宋体" w:hAnsi="宋体" w:cs="宋体"/>
          <w:sz w:val="24"/>
          <w:szCs w:val="24"/>
        </w:rPr>
        <w:t xml:space="preserve">10 %</w:t>
      </w:r>
      <w:r>
        <w:rPr>
          <w:rFonts w:hint="eastAsia" w:ascii="宋体" w:hAnsi="宋体" w:cs="宋体"/>
          <w:sz w:val="24"/>
          <w:szCs w:val="24"/>
        </w:rPr>
        <w:t xml:space="preserve">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sz w:val="24"/>
          <w:szCs w:val="24"/>
        </w:rPr>
      </w:pPr>
      <w:r>
        <w:rPr>
          <w:rFonts w:hint="eastAsia" w:ascii="宋体" w:hAnsi="宋体" w:cs="宋体"/>
          <w:sz w:val="24"/>
          <w:szCs w:val="24"/>
        </w:rPr>
        <w:t xml:space="preserve">8</w:t>
      </w:r>
      <w:r>
        <w:rPr>
          <w:rFonts w:hint="eastAsia" w:ascii="宋体" w:hAnsi="宋体" w:cs="宋体"/>
          <w:sz w:val="24"/>
          <w:szCs w:val="24"/>
        </w:rPr>
        <w:t xml:space="preserve">、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w:t>
      </w:r>
      <w:r>
        <w:rPr>
          <w:rFonts w:hint="eastAsia" w:ascii="宋体" w:hAnsi="宋体" w:cs="宋体"/>
          <w:sz w:val="24"/>
          <w:szCs w:val="24"/>
        </w:rPr>
        <w:t xml:space="preserve">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四</w:t>
      </w:r>
      <w:r>
        <w:rPr>
          <w:rFonts w:ascii="宋体" w:hAnsi="宋体" w:cs="宋体"/>
          <w:b/>
          <w:sz w:val="24"/>
          <w:szCs w:val="24"/>
        </w:rPr>
        <w:t xml:space="preserve">、质量要求、考核：</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、乙方根据本合同所提供服务均应当符合国家法律法规、相关规范以及本项目采购招标文件和双方约定的要求。</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、甲方对乙方提供的</w:t>
      </w:r>
      <w:r>
        <w:rPr>
          <w:rFonts w:ascii="宋体" w:hAnsi="宋体" w:cs="宋体"/>
          <w:sz w:val="24"/>
          <w:szCs w:val="24"/>
        </w:rPr>
        <w:t xml:space="preserve">2026</w:t>
      </w:r>
      <w:r>
        <w:rPr>
          <w:rFonts w:ascii="宋体" w:hAnsi="宋体" w:cs="宋体"/>
          <w:sz w:val="24"/>
          <w:szCs w:val="24"/>
        </w:rPr>
        <w:t xml:space="preserve">年清障及场地租用服务项目每月进行考核，乙方应每月接受并配合甲方组织的考核工作。</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、考核细则：见附件《日常管理考核表》。</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五</w:t>
      </w:r>
      <w:r>
        <w:rPr>
          <w:rFonts w:ascii="宋体" w:hAnsi="宋体" w:cs="宋体"/>
          <w:b/>
          <w:sz w:val="24"/>
          <w:szCs w:val="24"/>
        </w:rPr>
        <w:t xml:space="preserve">、双方权利义务</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、甲方应按本合同约定支付款项。</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、甲方有权监督本项目实施进度，并对乙方按照合同约定所完成工作内容的情况予以监督。</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、甲方可针对乙方在项目实施过程中的问题发出项目限期整改通知单，乙方应在收到整改通知单后</w:t>
      </w:r>
      <w:r>
        <w:rPr>
          <w:rFonts w:ascii="宋体" w:hAnsi="宋体" w:cs="宋体"/>
          <w:sz w:val="24"/>
          <w:szCs w:val="24"/>
        </w:rPr>
        <w:t xml:space="preserve">2</w:t>
      </w:r>
      <w:r>
        <w:rPr>
          <w:rFonts w:ascii="宋体" w:hAnsi="宋体" w:cs="宋体"/>
          <w:sz w:val="24"/>
          <w:szCs w:val="24"/>
        </w:rPr>
        <w:t xml:space="preserve">个工作日内以书面形式向甲方提交具体整改计划（整改计划应经过甲方审核确认），并在甲方规定的期限内整改完毕。乙方未按时提交具体整改计划的，或乙方未在甲方规定期限内整改完毕的或经整改</w:t>
      </w:r>
      <w:r>
        <w:rPr>
          <w:rFonts w:ascii="宋体" w:hAnsi="宋体" w:cs="宋体"/>
          <w:sz w:val="24"/>
          <w:szCs w:val="24"/>
        </w:rPr>
        <w:t xml:space="preserve">2</w:t>
      </w:r>
      <w:r>
        <w:rPr>
          <w:rFonts w:ascii="宋体" w:hAnsi="宋体" w:cs="宋体"/>
          <w:sz w:val="24"/>
          <w:szCs w:val="24"/>
        </w:rPr>
        <w:t xml:space="preserve">次仍不符合要求，均视为乙方违约，甲方有权要求乙方支付本合同总金额</w:t>
      </w:r>
      <w:r>
        <w:rPr>
          <w:rFonts w:ascii="宋体" w:hAnsi="宋体" w:cs="宋体"/>
          <w:sz w:val="24"/>
          <w:szCs w:val="24"/>
        </w:rPr>
        <w:t xml:space="preserve">10%</w:t>
      </w:r>
      <w:r>
        <w:rPr>
          <w:rFonts w:ascii="宋体" w:hAnsi="宋体" w:cs="宋体"/>
          <w:sz w:val="24"/>
          <w:szCs w:val="24"/>
        </w:rPr>
        <w:t xml:space="preserve">的违约金，并赔偿甲方因此产生的一切损失。</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、乙方应根据甲方要求安排服务人员，并在项目开始前将人员名单交由甲方确认。乙方应确保服务人员的履行资质，并具有提供服务的必要经验。若乙方需要变更服务人员的，则应提前</w:t>
      </w:r>
      <w:r>
        <w:rPr>
          <w:rFonts w:ascii="宋体" w:hAnsi="宋体" w:cs="宋体"/>
          <w:sz w:val="24"/>
          <w:szCs w:val="24"/>
        </w:rPr>
        <w:t xml:space="preserve">15</w:t>
      </w:r>
      <w:r>
        <w:rPr>
          <w:rFonts w:ascii="宋体" w:hAnsi="宋体" w:cs="宋体"/>
          <w:sz w:val="24"/>
          <w:szCs w:val="24"/>
        </w:rPr>
        <w:t xml:space="preserve">日以书面形式向甲方提出申请，得到甲方许可后方可进行更换。若甲方认为乙方所指派人员不合格的，有权要求乙方更换，乙方应在</w:t>
      </w:r>
      <w:r>
        <w:rPr>
          <w:rFonts w:ascii="宋体" w:hAnsi="宋体" w:cs="宋体"/>
          <w:sz w:val="24"/>
          <w:szCs w:val="24"/>
        </w:rPr>
        <w:t xml:space="preserve">2</w:t>
      </w:r>
      <w:r>
        <w:rPr>
          <w:rFonts w:ascii="宋体" w:hAnsi="宋体" w:cs="宋体"/>
          <w:sz w:val="24"/>
          <w:szCs w:val="24"/>
        </w:rPr>
        <w:t xml:space="preserve">个工作日内更换完毕，否则应按照项目经理</w:t>
      </w:r>
      <w:r>
        <w:rPr>
          <w:rFonts w:ascii="宋体" w:hAnsi="宋体" w:cs="宋体"/>
          <w:sz w:val="24"/>
          <w:szCs w:val="24"/>
        </w:rPr>
        <w:t xml:space="preserve">1</w:t>
      </w:r>
      <w:r>
        <w:rPr>
          <w:rFonts w:ascii="宋体" w:hAnsi="宋体" w:cs="宋体"/>
          <w:sz w:val="24"/>
          <w:szCs w:val="24"/>
        </w:rPr>
        <w:t xml:space="preserve">万元</w:t>
      </w:r>
      <w:r>
        <w:rPr>
          <w:rFonts w:ascii="宋体" w:hAnsi="宋体" w:cs="宋体"/>
          <w:sz w:val="24"/>
          <w:szCs w:val="24"/>
        </w:rPr>
        <w:t xml:space="preserve">/</w:t>
      </w:r>
      <w:r>
        <w:rPr>
          <w:rFonts w:ascii="宋体" w:hAnsi="宋体" w:cs="宋体"/>
          <w:sz w:val="24"/>
          <w:szCs w:val="24"/>
        </w:rPr>
        <w:t xml:space="preserve">人次，其他人员</w:t>
      </w:r>
      <w:r>
        <w:rPr>
          <w:rFonts w:ascii="宋体" w:hAnsi="宋体" w:cs="宋体"/>
          <w:sz w:val="24"/>
          <w:szCs w:val="24"/>
        </w:rPr>
        <w:t xml:space="preserve">5000</w:t>
      </w:r>
      <w:r>
        <w:rPr>
          <w:rFonts w:ascii="宋体" w:hAnsi="宋体" w:cs="宋体"/>
          <w:sz w:val="24"/>
          <w:szCs w:val="24"/>
        </w:rPr>
        <w:t xml:space="preserve">元</w:t>
      </w:r>
      <w:r>
        <w:rPr>
          <w:rFonts w:ascii="宋体" w:hAnsi="宋体" w:cs="宋体"/>
          <w:sz w:val="24"/>
          <w:szCs w:val="24"/>
        </w:rPr>
        <w:t xml:space="preserve">/</w:t>
      </w:r>
      <w:r>
        <w:rPr>
          <w:rFonts w:ascii="宋体" w:hAnsi="宋体" w:cs="宋体"/>
          <w:sz w:val="24"/>
          <w:szCs w:val="24"/>
        </w:rPr>
        <w:t xml:space="preserve">人次的标准向甲方支付违约金。</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ascii="宋体" w:hAnsi="宋体" w:cs="宋体"/>
          <w:sz w:val="24"/>
          <w:szCs w:val="24"/>
        </w:rPr>
        <w:t xml:space="preserve">、在本合同履行期间，乙方应遵守甲方的一切规章制度和工作安排。乙方服务人员在履行本合同过程中发生的意外事故、重大疾病、猝死</w:t>
      </w:r>
      <w:r>
        <w:rPr>
          <w:rFonts w:ascii="宋体" w:hAnsi="宋体" w:cs="宋体"/>
          <w:sz w:val="24"/>
          <w:szCs w:val="24"/>
        </w:rPr>
        <w:t xml:space="preserve">等均由乙方承担责任，与甲方无关。</w:t>
      </w:r>
      <w:r/>
    </w:p>
    <w:p>
      <w:pPr>
        <w:ind w:firstLine="480"/>
        <w:jc w:val="left"/>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ascii="宋体" w:hAnsi="宋体" w:cs="宋体"/>
          <w:sz w:val="24"/>
          <w:szCs w:val="24"/>
        </w:rPr>
        <w:t xml:space="preserve">、其他权利义务详见招标文件及乙方承诺。</w:t>
      </w:r>
      <w:r/>
    </w:p>
    <w:p>
      <w:pPr>
        <w:jc w:val="left"/>
        <w:spacing w:line="360" w:lineRule="auto"/>
        <w:rPr>
          <w:rFonts w:ascii="宋体" w:hAnsi="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六、</w:t>
      </w:r>
      <w:r>
        <w:rPr>
          <w:rFonts w:ascii="宋体" w:hAnsi="宋体" w:cs="宋体"/>
          <w:b/>
          <w:sz w:val="24"/>
          <w:szCs w:val="24"/>
        </w:rPr>
        <w:t xml:space="preserve">违约责任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合同一方不履行合同义务或者履行合同义务不符合约定的，应当承担继续履行、采取补救措施或者赔偿损失等违约责任。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、甲方违约责任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）在本合同生效后，甲方无正当理由终止本合同的，应向乙方支付本合同总金额</w:t>
      </w:r>
      <w:r>
        <w:rPr>
          <w:rFonts w:ascii="宋体" w:hAnsi="宋体" w:cs="宋体"/>
          <w:sz w:val="24"/>
          <w:szCs w:val="24"/>
        </w:rPr>
        <w:t xml:space="preserve">5%</w:t>
      </w:r>
      <w:r>
        <w:rPr>
          <w:rFonts w:ascii="宋体" w:hAnsi="宋体" w:cs="宋体"/>
          <w:sz w:val="24"/>
          <w:szCs w:val="24"/>
        </w:rPr>
        <w:t xml:space="preserve">的违约金，违约金不足以弥补损失的，乙方有权要求甲方补足。</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）甲方无正当理由拒绝接受乙方服务的，应当承担乙方由此造成的损失并支付本合同总金额</w:t>
      </w:r>
      <w:r>
        <w:rPr>
          <w:rFonts w:ascii="宋体" w:hAnsi="宋体" w:cs="宋体"/>
          <w:sz w:val="24"/>
          <w:szCs w:val="24"/>
        </w:rPr>
        <w:t xml:space="preserve">5%</w:t>
      </w:r>
      <w:r>
        <w:rPr>
          <w:rFonts w:ascii="宋体" w:hAnsi="宋体" w:cs="宋体"/>
          <w:sz w:val="24"/>
          <w:szCs w:val="24"/>
        </w:rPr>
        <w:t xml:space="preserve">的违约金。</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、乙方违约责任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）乙方不能提供服务（逾期超过十五天视为</w:t>
      </w:r>
      <w:r>
        <w:rPr>
          <w:rFonts w:ascii="宋体" w:hAnsi="宋体" w:cs="宋体"/>
          <w:sz w:val="24"/>
          <w:szCs w:val="24"/>
        </w:rPr>
        <w:t xml:space="preserve">不能提供服务），甲方有权单方解除本合同，同时乙方应向甲方支付本合同总金额</w:t>
      </w:r>
      <w:r>
        <w:rPr>
          <w:rFonts w:ascii="宋体" w:hAnsi="宋体" w:cs="宋体"/>
          <w:sz w:val="24"/>
          <w:szCs w:val="24"/>
        </w:rPr>
        <w:t xml:space="preserve">10%</w:t>
      </w:r>
      <w:r>
        <w:rPr>
          <w:rFonts w:ascii="宋体" w:hAnsi="宋体" w:cs="宋体"/>
          <w:sz w:val="24"/>
          <w:szCs w:val="24"/>
        </w:rPr>
        <w:t xml:space="preserve">的违约金，违约金不足以弥补损失的，甲方有权要求乙方赔偿一切损失。</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）乙方在日常工作中违规收取救援费和停车费，发现第一次罚款</w:t>
      </w:r>
      <w:r>
        <w:rPr>
          <w:rFonts w:ascii="宋体" w:hAnsi="宋体" w:cs="宋体"/>
          <w:sz w:val="24"/>
          <w:szCs w:val="24"/>
        </w:rPr>
        <w:t xml:space="preserve">2000</w:t>
      </w:r>
      <w:r>
        <w:rPr>
          <w:rFonts w:ascii="宋体" w:hAnsi="宋体" w:cs="宋体"/>
          <w:sz w:val="24"/>
          <w:szCs w:val="24"/>
        </w:rPr>
        <w:t xml:space="preserve">元，发现第二次罚款</w:t>
      </w:r>
      <w:r>
        <w:rPr>
          <w:rFonts w:ascii="宋体" w:hAnsi="宋体" w:cs="宋体"/>
          <w:sz w:val="24"/>
          <w:szCs w:val="24"/>
        </w:rPr>
        <w:t xml:space="preserve">5000</w:t>
      </w:r>
      <w:r>
        <w:rPr>
          <w:rFonts w:ascii="宋体" w:hAnsi="宋体" w:cs="宋体"/>
          <w:sz w:val="24"/>
          <w:szCs w:val="24"/>
        </w:rPr>
        <w:t xml:space="preserve">元，接下来如继续发生违规收费将在上次金额的基础上递加</w:t>
      </w:r>
      <w:r>
        <w:rPr>
          <w:rFonts w:ascii="宋体" w:hAnsi="宋体" w:cs="宋体"/>
          <w:sz w:val="24"/>
          <w:szCs w:val="24"/>
        </w:rPr>
        <w:t xml:space="preserve">2000</w:t>
      </w:r>
      <w:r>
        <w:rPr>
          <w:rFonts w:ascii="宋体" w:hAnsi="宋体" w:cs="宋体"/>
          <w:sz w:val="24"/>
          <w:szCs w:val="24"/>
        </w:rPr>
        <w:t xml:space="preserve">元。</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乙方未在合同约定期限或双方另行约定的期限内完成相应服务内容的，应与甲方协商，甲方仍要求乙方继续提供服务的，乙方应继续提供服务并应按照本合同总金额的每天万分之五支付逾期违约金，给甲方造成损失的，应赔偿甲方</w:t>
      </w:r>
      <w:r>
        <w:rPr>
          <w:rFonts w:ascii="宋体" w:hAnsi="宋体" w:cs="宋体"/>
          <w:sz w:val="24"/>
          <w:szCs w:val="24"/>
        </w:rPr>
        <w:t xml:space="preserve">一切损失。</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）乙方有其他违反本合同约定的行为的，乙方应当向甲方支付本合同总金额</w:t>
      </w:r>
      <w:r>
        <w:rPr>
          <w:rFonts w:ascii="宋体" w:hAnsi="宋体" w:cs="宋体"/>
          <w:sz w:val="24"/>
          <w:szCs w:val="24"/>
        </w:rPr>
        <w:t xml:space="preserve">5%</w:t>
      </w:r>
      <w:r>
        <w:rPr>
          <w:rFonts w:ascii="宋体" w:hAnsi="宋体" w:cs="宋体"/>
          <w:sz w:val="24"/>
          <w:szCs w:val="24"/>
        </w:rPr>
        <w:t xml:space="preserve">的违约金，给甲方造成损失的，应赔偿甲方一切损失。</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5</w:t>
      </w:r>
      <w:r>
        <w:rPr>
          <w:rFonts w:ascii="宋体" w:hAnsi="宋体" w:cs="宋体"/>
          <w:sz w:val="24"/>
          <w:szCs w:val="24"/>
        </w:rPr>
        <w:t xml:space="preserve">）乙方应赔偿甲方的损失、支付给甲方的违约金及其它依据本合同应支付给甲方的费用，甲方有权要求乙方支付违约金，不足部分有权要求乙方予以补足。</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七</w:t>
      </w:r>
      <w:r>
        <w:rPr>
          <w:rFonts w:ascii="宋体" w:hAnsi="宋体" w:cs="宋体"/>
          <w:b/>
          <w:sz w:val="24"/>
          <w:szCs w:val="24"/>
        </w:rPr>
        <w:t xml:space="preserve">、不可抗力</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、合同一方因不可抗力不能履行本合同的，根据不可抗力的影响，部分或者全部免除责任。但合同一方迟延履行后发生不可抗力的，不能免除责任。</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、合同一方因不可抗力不能履行合同的，应当自不可抗力发生之日起</w:t>
      </w:r>
      <w:r>
        <w:rPr>
          <w:rFonts w:ascii="宋体" w:hAnsi="宋体" w:cs="宋体"/>
          <w:sz w:val="24"/>
          <w:szCs w:val="24"/>
        </w:rPr>
        <w:t xml:space="preserve">3</w:t>
      </w:r>
      <w:r>
        <w:rPr>
          <w:rFonts w:ascii="宋体" w:hAnsi="宋体" w:cs="宋体"/>
          <w:sz w:val="24"/>
          <w:szCs w:val="24"/>
        </w:rPr>
        <w:t xml:space="preserve">日内通知对方，以减轻可能给对方造成的损失，并应当在发出不可抗力通知后的</w:t>
      </w:r>
      <w:r>
        <w:rPr>
          <w:rFonts w:ascii="宋体" w:hAnsi="宋体" w:cs="宋体"/>
          <w:sz w:val="24"/>
          <w:szCs w:val="24"/>
        </w:rPr>
        <w:t xml:space="preserve">15</w:t>
      </w:r>
      <w:r>
        <w:rPr>
          <w:rFonts w:ascii="宋体" w:hAnsi="宋体" w:cs="宋体"/>
          <w:sz w:val="24"/>
          <w:szCs w:val="24"/>
        </w:rPr>
        <w:t xml:space="preserve">日内提供书面证明材料。</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、不可抗力事由消除后，合同继续履行等相关事宜，由甲乙双方协商确定。</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八</w:t>
      </w:r>
      <w:r>
        <w:rPr>
          <w:rFonts w:ascii="宋体" w:hAnsi="宋体" w:cs="宋体"/>
          <w:b/>
          <w:sz w:val="24"/>
          <w:szCs w:val="24"/>
        </w:rPr>
        <w:t xml:space="preserve">、合同的解除和转让</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、除《政府采购法》第</w:t>
      </w:r>
      <w:r>
        <w:rPr>
          <w:rFonts w:ascii="宋体" w:hAnsi="宋体" w:cs="宋体"/>
          <w:sz w:val="24"/>
          <w:szCs w:val="24"/>
        </w:rPr>
        <w:t xml:space="preserve">49</w:t>
      </w:r>
      <w:r>
        <w:rPr>
          <w:rFonts w:ascii="宋体" w:hAnsi="宋体" w:cs="宋体"/>
          <w:sz w:val="24"/>
          <w:szCs w:val="24"/>
        </w:rPr>
        <w:t xml:space="preserve">条、第</w:t>
      </w:r>
      <w:r>
        <w:rPr>
          <w:rFonts w:ascii="宋体" w:hAnsi="宋体" w:cs="宋体"/>
          <w:sz w:val="24"/>
          <w:szCs w:val="24"/>
        </w:rPr>
        <w:t xml:space="preserve">50</w:t>
      </w:r>
      <w:r>
        <w:rPr>
          <w:rFonts w:ascii="宋体" w:hAnsi="宋体" w:cs="宋体"/>
          <w:sz w:val="24"/>
          <w:szCs w:val="24"/>
        </w:rPr>
        <w:t xml:space="preserve">条规定的情形及本合同约定的情形外，本合同签订后，甲乙双方不得变更、中止或终止本合同。</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、有下列情形之一，合同一方可以解除本合同：</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）因不可抗力或上级主管部门相关规定致使不能实现本合同目的的，未受不可抗力影响的一方有权</w:t>
      </w:r>
      <w:r>
        <w:rPr>
          <w:rFonts w:ascii="宋体" w:hAnsi="宋体" w:cs="宋体"/>
          <w:sz w:val="24"/>
          <w:szCs w:val="24"/>
        </w:rPr>
        <w:t xml:space="preserve">解除本合同；</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）因合同一方严重违约导致本合同不能履行的，另一方有权解除本合同；</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）在本合同有效期内，乙方擅自变更、转让其应履行的本合同项下的义务的；</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）乙方未按本合同约定、乙方承诺的内容提供服务，给甲方造成较大损失或合同目的不能实现的。</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、有权解除合同的一方，应当在违约事实或不可抗力发生之后三个月内书面通知对方解除合同，合同在书面通知到达对方时解除。</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ascii="宋体" w:hAnsi="宋体" w:cs="宋体"/>
          <w:sz w:val="24"/>
          <w:szCs w:val="24"/>
        </w:rPr>
        <w:t xml:space="preserve">、未经甲方书面同意，乙方不得将本合同的部分或全部义务转让给任何第三方。</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九</w:t>
      </w:r>
      <w:r>
        <w:rPr>
          <w:rFonts w:ascii="宋体" w:hAnsi="宋体" w:cs="宋体"/>
          <w:b/>
          <w:sz w:val="24"/>
          <w:szCs w:val="24"/>
        </w:rPr>
        <w:t xml:space="preserve">、争议解决</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十、重大事项变更的通知</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在本合同履行过程中，甲乙双方一切关于本合同事项上的对接应以书面通知为准。双方所确认的联系人、联系方式及法律文书送达地址（本合同首部所载明地址），如发生变更的，应当于变更之日起</w:t>
      </w:r>
      <w:r>
        <w:rPr>
          <w:rFonts w:ascii="宋体" w:hAnsi="宋体" w:cs="宋体"/>
          <w:sz w:val="24"/>
          <w:szCs w:val="24"/>
        </w:rPr>
        <w:t xml:space="preserve">3</w:t>
      </w:r>
      <w:r>
        <w:rPr>
          <w:rFonts w:ascii="宋体" w:hAnsi="宋体" w:cs="宋体"/>
          <w:sz w:val="24"/>
          <w:szCs w:val="24"/>
        </w:rPr>
        <w:t xml:space="preserve">日内书面通知另一方，未通知的自行承担由此引起</w:t>
      </w:r>
      <w:r>
        <w:rPr>
          <w:rFonts w:ascii="宋体" w:hAnsi="宋体" w:cs="宋体"/>
          <w:sz w:val="24"/>
          <w:szCs w:val="24"/>
        </w:rPr>
        <w:t xml:space="preserve">的法院送达不能等一切不利后果。</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十</w:t>
      </w:r>
      <w:r>
        <w:rPr>
          <w:rFonts w:hint="eastAsia" w:ascii="宋体" w:hAnsi="宋体" w:cs="宋体"/>
          <w:b/>
          <w:sz w:val="24"/>
          <w:szCs w:val="24"/>
        </w:rPr>
        <w:t xml:space="preserve">一</w:t>
      </w:r>
      <w:r>
        <w:rPr>
          <w:rFonts w:ascii="宋体" w:hAnsi="宋体" w:cs="宋体"/>
          <w:b/>
          <w:sz w:val="24"/>
          <w:szCs w:val="24"/>
        </w:rPr>
        <w:t xml:space="preserve">、保密条款</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甲乙双方对在本合同签订、履行过程中知悉的对方资料和信息，除该方做出相反的书面说明外，未经该方书面同意不得向任何第三方披露。任何一方因违反保密义务而给另一方造成损失的，应承担相应的赔偿责任。保密信息的定义包括任何在合同执行过程中获取的未公开的财务、技术、商业信息及任何其他信息。</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、无论本合同是否变更、解除或终止，本合同的保密条款不受其限制而继续有效，双方都应继续承担保密条款约定的保密义务。双方承担保密义务的期限为永久。</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、若乙方未能遵守本合同约定的保密义务的，甲方可要求乙方支付本合同总金额</w:t>
      </w:r>
      <w:r>
        <w:rPr>
          <w:rFonts w:ascii="宋体" w:hAnsi="宋体" w:cs="宋体"/>
          <w:sz w:val="24"/>
          <w:szCs w:val="24"/>
        </w:rPr>
        <w:t xml:space="preserve">10%</w:t>
      </w:r>
      <w:r>
        <w:rPr>
          <w:rFonts w:ascii="宋体" w:hAnsi="宋体" w:cs="宋体"/>
          <w:sz w:val="24"/>
          <w:szCs w:val="24"/>
        </w:rPr>
        <w:t xml:space="preserve">的违约金，赔偿由此导致的所有实际损失，并有权视情节轻重单方解除本合同。</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十</w:t>
      </w:r>
      <w:r>
        <w:rPr>
          <w:rFonts w:hint="eastAsia" w:ascii="宋体" w:hAnsi="宋体" w:cs="宋体"/>
          <w:b/>
          <w:sz w:val="24"/>
          <w:szCs w:val="24"/>
        </w:rPr>
        <w:t xml:space="preserve">二</w:t>
      </w:r>
      <w:r>
        <w:rPr>
          <w:rFonts w:ascii="宋体" w:hAnsi="宋体" w:cs="宋体"/>
          <w:b/>
          <w:sz w:val="24"/>
          <w:szCs w:val="24"/>
        </w:rPr>
        <w:t xml:space="preserve">、知识产权</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rFonts w:ascii="宋体" w:hAnsi="宋体" w:cs="宋体"/>
          <w:sz w:val="24"/>
          <w:szCs w:val="24"/>
        </w:rPr>
        <w:t xml:space="preserve">、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w:t>
      </w:r>
      <w:r>
        <w:rPr>
          <w:rFonts w:ascii="宋体" w:hAnsi="宋体" w:cs="宋体"/>
          <w:sz w:val="24"/>
          <w:szCs w:val="24"/>
        </w:rPr>
        <w:t xml:space="preserve">10%</w:t>
      </w:r>
      <w:r>
        <w:rPr>
          <w:rFonts w:ascii="宋体" w:hAnsi="宋体" w:cs="宋体"/>
          <w:sz w:val="24"/>
          <w:szCs w:val="24"/>
        </w:rPr>
        <w:t xml:space="preserve">的违约金，违约金不足以弥补甲方损失的，乙方应赔偿甲方一切损失。</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、乙方应保证在提供本项目下服务过程中不侵害任何第三人的</w:t>
      </w:r>
      <w:r>
        <w:rPr>
          <w:rFonts w:ascii="宋体" w:hAnsi="宋体" w:cs="宋体"/>
          <w:sz w:val="24"/>
          <w:szCs w:val="24"/>
        </w:rPr>
        <w:t xml:space="preserve">知识产权等合法权益，因知识产权纠纷第三人向甲方请求赔偿的，乙方应承担由此产生的一切费用，给甲方造成损失的，乙方应赔偿甲方一切损失。</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十</w:t>
      </w:r>
      <w:r>
        <w:rPr>
          <w:rFonts w:hint="eastAsia" w:ascii="宋体" w:hAnsi="宋体" w:cs="宋体"/>
          <w:b/>
          <w:sz w:val="24"/>
          <w:szCs w:val="24"/>
        </w:rPr>
        <w:t xml:space="preserve">三</w:t>
      </w:r>
      <w:r>
        <w:rPr>
          <w:rFonts w:ascii="宋体" w:hAnsi="宋体" w:cs="宋体"/>
          <w:b/>
          <w:sz w:val="24"/>
          <w:szCs w:val="24"/>
        </w:rPr>
        <w:t xml:space="preserve">、未尽事宜</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本合同未尽事宜应按照《中华人民共和国民法典》《中华人民共和国政府采购法》等相关法律法规规定解释。</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十</w:t>
      </w:r>
      <w:r>
        <w:rPr>
          <w:rFonts w:hint="eastAsia" w:ascii="宋体" w:hAnsi="宋体" w:cs="宋体"/>
          <w:b/>
          <w:sz w:val="24"/>
          <w:szCs w:val="24"/>
        </w:rPr>
        <w:t xml:space="preserve">四</w:t>
      </w:r>
      <w:r>
        <w:rPr>
          <w:rFonts w:ascii="宋体" w:hAnsi="宋体" w:cs="宋体"/>
          <w:b/>
          <w:sz w:val="24"/>
          <w:szCs w:val="24"/>
        </w:rPr>
        <w:t xml:space="preserve">、合同生效及其他</w:t>
      </w:r>
      <w:r>
        <w:rPr>
          <w:rFonts w:ascii="宋体" w:hAnsi="宋体" w:cs="宋体"/>
          <w:b/>
          <w:sz w:val="24"/>
          <w:szCs w:val="24"/>
        </w:rPr>
        <w:t xml:space="preserve"> </w:t>
      </w:r>
      <w:r/>
    </w:p>
    <w:p>
      <w:pPr>
        <w:pStyle w:val="1096"/>
        <w:ind w:firstLine="480"/>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pStyle w:val="1096"/>
        <w:ind w:firstLine="480"/>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、本合同在甲乙双方法定（授权）代表人签字并加盖公章（或合同</w:t>
      </w:r>
      <w:r>
        <w:rPr>
          <w:rFonts w:ascii="宋体" w:hAnsi="宋体" w:cs="宋体"/>
          <w:sz w:val="24"/>
          <w:szCs w:val="24"/>
        </w:rPr>
        <w:t xml:space="preserve">章）后生效，并提交政府采购监督管理部门进行网上备案，审核通过后由采购代理机构打印《苏州市级政府采购合同备案确认单》交甲乙双方留存。</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本项目的招标文件及该文件的响应文件是本合同不可分割的组成部分，与本合同具有同等法律效力。如上述文件与本合同内容不一致，双方认可按照本合同约定内容执行。本合同在履行过程中出现的未尽事宜，由双方在不违背本合同和招标文件的原则下协商解决，协商结果以书面形式盖章记录在案，作为本合同的附件，与本合同具有同等法律效力，但需向甲方提交贰份备存。</w:t>
      </w:r>
      <w:r/>
    </w:p>
    <w:p>
      <w:pPr>
        <w:spacing w:line="360" w:lineRule="auto"/>
        <w:tabs>
          <w:tab w:val="left" w:pos="1080" w:leader="none"/>
        </w:tabs>
        <w:rPr>
          <w:rFonts w:ascii="宋体" w:hAnsi="宋体"/>
          <w:b/>
          <w:bCs/>
          <w:sz w:val="24"/>
          <w:szCs w:val="24"/>
        </w:rPr>
      </w:pPr>
      <w:r>
        <w:rPr>
          <w:rFonts w:hint="eastAsia" w:ascii="宋体" w:hAnsi="宋体" w:cs="宋体"/>
          <w:b/>
          <w:bCs/>
          <w:sz w:val="24"/>
          <w:szCs w:val="24"/>
        </w:rPr>
        <w:t xml:space="preserve">十五、附则</w:t>
      </w:r>
      <w:r>
        <w:rPr>
          <w:rFonts w:hint="eastAsia" w:ascii="宋体" w:hAnsi="宋体"/>
          <w:b/>
          <w:bCs/>
          <w:sz w:val="24"/>
          <w:szCs w:val="24"/>
        </w:rPr>
        <w:t xml:space="preserve">：</w:t>
      </w:r>
      <w:r/>
    </w:p>
    <w:p>
      <w:pPr>
        <w:ind w:firstLine="480"/>
        <w:spacing w:line="360" w:lineRule="auto"/>
        <w:tabs>
          <w:tab w:val="left" w:pos="1080"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、本合同文件使用中文书写、</w:t>
      </w:r>
      <w:r>
        <w:rPr>
          <w:rFonts w:hint="eastAsia" w:ascii="宋体" w:hAnsi="宋体" w:cs="宋体"/>
          <w:sz w:val="24"/>
          <w:szCs w:val="24"/>
        </w:rPr>
        <w:t xml:space="preserve">解释和说明。</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w:t>
      </w:r>
      <w:r>
        <w:rPr>
          <w:rFonts w:ascii="宋体" w:hAnsi="宋体" w:cs="宋体"/>
          <w:sz w:val="24"/>
          <w:szCs w:val="24"/>
        </w:rPr>
        <w:t xml:space="preserve">、本合同壹式陆份，甲乙双方各执贰份，招标代理机构执壹份，政府采购监督管理部门备案壹份，陆份合同具有同等法律效力。</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w:t>
      </w:r>
      <w:r>
        <w:rPr>
          <w:rFonts w:ascii="宋体" w:hAnsi="宋体" w:cs="宋体"/>
          <w:sz w:val="24"/>
          <w:szCs w:val="24"/>
        </w:rPr>
        <w:t xml:space="preserve">、下列文件为本合同不可分割部分：</w:t>
      </w:r>
      <w:r>
        <w:rPr>
          <w:rFonts w:ascii="宋体" w:hAnsi="宋体" w:cs="宋体"/>
          <w:sz w:val="24"/>
          <w:szCs w:val="24"/>
        </w:rPr>
        <w:t xml:space="preserve">① </w:t>
      </w:r>
      <w:r>
        <w:rPr>
          <w:rFonts w:ascii="宋体" w:hAnsi="宋体" w:cs="宋体"/>
          <w:sz w:val="24"/>
          <w:szCs w:val="24"/>
        </w:rPr>
        <w:t xml:space="preserve">本合同书及本合同书签署后各方以书面形式确认的补充协议等；</w:t>
      </w:r>
      <w:r>
        <w:rPr>
          <w:rFonts w:ascii="宋体" w:hAnsi="宋体" w:cs="宋体"/>
          <w:sz w:val="24"/>
          <w:szCs w:val="24"/>
        </w:rPr>
        <w:t xml:space="preserve">② </w:t>
      </w:r>
      <w:r>
        <w:rPr>
          <w:rFonts w:ascii="宋体" w:hAnsi="宋体" w:cs="宋体"/>
          <w:sz w:val="24"/>
          <w:szCs w:val="24"/>
        </w:rPr>
        <w:t xml:space="preserve">成交通知书；</w:t>
      </w:r>
      <w:r>
        <w:rPr>
          <w:rFonts w:ascii="宋体" w:hAnsi="宋体" w:cs="宋体"/>
          <w:sz w:val="24"/>
          <w:szCs w:val="24"/>
        </w:rPr>
        <w:t xml:space="preserve">③ </w:t>
      </w:r>
      <w:r>
        <w:rPr>
          <w:rFonts w:ascii="宋体" w:hAnsi="宋体" w:cs="宋体"/>
          <w:sz w:val="24"/>
          <w:szCs w:val="24"/>
        </w:rPr>
        <w:t xml:space="preserve">采购文件；</w:t>
      </w:r>
      <w:r>
        <w:rPr>
          <w:rFonts w:ascii="宋体" w:hAnsi="宋体" w:cs="宋体"/>
          <w:sz w:val="24"/>
          <w:szCs w:val="24"/>
        </w:rPr>
        <w:t xml:space="preserve">④ </w:t>
      </w:r>
      <w:r>
        <w:rPr>
          <w:rFonts w:hint="eastAsia" w:ascii="宋体" w:hAnsi="宋体" w:cs="宋体"/>
          <w:sz w:val="24"/>
          <w:szCs w:val="24"/>
        </w:rPr>
        <w:t xml:space="preserve">乙方成交的响应</w:t>
      </w:r>
      <w:r>
        <w:rPr>
          <w:rFonts w:ascii="宋体" w:hAnsi="宋体" w:cs="宋体"/>
          <w:sz w:val="24"/>
          <w:szCs w:val="24"/>
        </w:rPr>
        <w:t xml:space="preserve">文件；</w:t>
      </w:r>
      <w:r>
        <w:rPr>
          <w:rFonts w:ascii="宋体" w:hAnsi="宋体" w:cs="宋体"/>
          <w:sz w:val="24"/>
          <w:szCs w:val="24"/>
        </w:rPr>
        <w:t xml:space="preserve">⑤ </w:t>
      </w:r>
      <w:r>
        <w:rPr>
          <w:rFonts w:ascii="宋体" w:hAnsi="宋体" w:cs="宋体"/>
          <w:sz w:val="24"/>
          <w:szCs w:val="24"/>
        </w:rPr>
        <w:t xml:space="preserve">乙方在招标过程中所作的其它承诺、声明、书面澄清等。以上文件视为是能互相说明的，如上述文件之间存在冲突或不一致的，以排列序位在前的文件为准，同一序位的文件以形成时间在后的为准。</w:t>
      </w:r>
      <w:r/>
    </w:p>
    <w:p>
      <w:pPr>
        <w:pStyle w:val="804"/>
        <w:ind w:left="0" w:firstLine="0"/>
        <w:spacing w:after="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rPr>
          <w:rFonts w:hint="eastAsia" w:ascii="宋体" w:hAnsi="宋体" w:cs="宋体"/>
          <w:b/>
          <w:sz w:val="24"/>
          <w:szCs w:val="24"/>
        </w:rPr>
        <w:t xml:space="preserve">甲方签章：</w:t>
      </w:r>
      <w:r>
        <w:rPr>
          <w:rFonts w:ascii="宋体" w:hAnsi="宋体" w:cs="宋体"/>
          <w:b/>
          <w:bCs/>
          <w:sz w:val="24"/>
          <w:szCs w:val="24"/>
        </w:rPr>
        <w:t xml:space="preserve"> </w:t>
      </w:r>
      <w:r/>
    </w:p>
    <w:p>
      <w:pPr>
        <w:spacing w:line="360" w:lineRule="auto"/>
        <w:rPr>
          <w:rFonts w:ascii="宋体" w:hAnsi="宋体" w:cs="宋体"/>
          <w:b/>
          <w:sz w:val="24"/>
          <w:szCs w:val="24"/>
        </w:rPr>
      </w:pPr>
      <w:r>
        <w:rPr>
          <w:rFonts w:hint="eastAsia" w:ascii="宋体" w:hAnsi="宋体" w:cs="宋体"/>
          <w:b/>
          <w:sz w:val="24"/>
          <w:szCs w:val="24"/>
        </w:rPr>
        <w:t xml:space="preserve">法人</w:t>
      </w:r>
      <w:r>
        <w:rPr>
          <w:rFonts w:hint="eastAsia" w:ascii="宋体" w:hAnsi="宋体" w:cs="宋体"/>
          <w:b/>
          <w:sz w:val="24"/>
          <w:szCs w:val="24"/>
        </w:rPr>
        <w:t xml:space="preserve">/</w:t>
      </w:r>
      <w:r>
        <w:rPr>
          <w:rFonts w:hint="eastAsia" w:ascii="宋体" w:hAnsi="宋体" w:cs="宋体"/>
          <w:b/>
          <w:sz w:val="24"/>
          <w:szCs w:val="24"/>
        </w:rPr>
        <w:t xml:space="preserve">授权代表：</w:t>
      </w:r>
      <w:r>
        <w:rPr>
          <w:rFonts w:hint="eastAsia" w:ascii="宋体" w:hAnsi="宋体" w:cs="宋体"/>
          <w:b/>
          <w:sz w:val="24"/>
          <w:szCs w:val="24"/>
        </w:rPr>
        <w:t xml:space="preserve"> </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bCs/>
          <w:sz w:val="24"/>
        </w:rPr>
      </w:pPr>
      <w:r>
        <w:rPr>
          <w:rFonts w:hint="eastAsia" w:ascii="宋体" w:hAnsi="宋体" w:cs="宋体"/>
          <w:b/>
          <w:sz w:val="24"/>
        </w:rPr>
        <w:t xml:space="preserve">乙方签章：</w:t>
      </w:r>
      <w:r>
        <w:rPr>
          <w:rFonts w:ascii="宋体" w:hAnsi="宋体" w:cs="宋体"/>
          <w:b/>
          <w:bCs/>
          <w:sz w:val="24"/>
        </w:rPr>
        <w:t xml:space="preserve"> </w:t>
      </w:r>
      <w:r/>
    </w:p>
    <w:p>
      <w:pPr>
        <w:spacing w:line="360" w:lineRule="auto"/>
        <w:rPr>
          <w:rFonts w:ascii="宋体" w:hAnsi="宋体" w:cs="宋体"/>
          <w:b/>
          <w:sz w:val="24"/>
          <w:szCs w:val="24"/>
        </w:rPr>
      </w:pPr>
      <w:r>
        <w:rPr>
          <w:rFonts w:hint="eastAsia" w:ascii="宋体" w:hAnsi="宋体" w:cs="宋体"/>
          <w:b/>
          <w:sz w:val="24"/>
          <w:szCs w:val="24"/>
        </w:rPr>
        <w:t xml:space="preserve">法人</w:t>
      </w:r>
      <w:r>
        <w:rPr>
          <w:rFonts w:hint="eastAsia" w:ascii="宋体" w:hAnsi="宋体" w:cs="宋体"/>
          <w:b/>
          <w:sz w:val="24"/>
          <w:szCs w:val="24"/>
        </w:rPr>
        <w:t xml:space="preserve">/</w:t>
      </w:r>
      <w:r>
        <w:rPr>
          <w:rFonts w:hint="eastAsia" w:ascii="宋体" w:hAnsi="宋体" w:cs="宋体"/>
          <w:b/>
          <w:sz w:val="24"/>
          <w:szCs w:val="24"/>
        </w:rPr>
        <w:t xml:space="preserve">授权代表：</w:t>
      </w:r>
      <w:r/>
    </w:p>
    <w:p>
      <w:pPr>
        <w:spacing w:line="360" w:lineRule="auto"/>
        <w:rPr>
          <w:rFonts w:ascii="宋体" w:hAnsi="宋体" w:cs="宋体"/>
          <w:b/>
          <w:sz w:val="24"/>
        </w:rPr>
      </w:pPr>
      <w:r>
        <w:rPr>
          <w:rFonts w:ascii="宋体" w:hAnsi="宋体" w:cs="宋体"/>
          <w:b/>
          <w:sz w:val="24"/>
        </w:rPr>
      </w:r>
      <w:r/>
    </w:p>
    <w:p>
      <w:pPr>
        <w:spacing w:line="360" w:lineRule="auto"/>
        <w:rPr>
          <w:rStyle w:val="806"/>
          <w:rFonts w:ascii="宋体" w:hAnsi="宋体" w:cs="宋体"/>
          <w:sz w:val="24"/>
        </w:rPr>
      </w:pPr>
      <w:r>
        <w:rPr>
          <w:rFonts w:hint="eastAsia" w:ascii="宋体" w:hAnsi="宋体" w:cs="宋体"/>
          <w:b/>
          <w:sz w:val="24"/>
        </w:rPr>
        <w:t xml:space="preserve">合同签订时间：</w:t>
      </w:r>
      <w:r>
        <w:rPr>
          <w:rFonts w:ascii="宋体" w:hAnsi="宋体" w:cs="宋体"/>
          <w:b/>
          <w:sz w:val="24"/>
        </w:rPr>
        <w:t xml:space="preserve"> </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  </w:t>
      </w:r>
      <w:r>
        <w:rPr>
          <w:rFonts w:hint="eastAsia"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 </w:t>
      </w:r>
      <w:r>
        <w:rPr>
          <w:rFonts w:ascii="宋体" w:hAnsi="宋体" w:cs="宋体"/>
          <w:b/>
          <w:sz w:val="24"/>
        </w:rPr>
        <w:t xml:space="preserve">日</w:t>
      </w:r>
      <w:bookmarkEnd w:id="17"/>
      <w:r/>
      <w:bookmarkEnd w:id="18"/>
      <w:r/>
      <w:r/>
    </w:p>
    <w:p>
      <w:pPr>
        <w:spacing w:line="85" w:lineRule="atLeast"/>
        <w:pBdr>
          <w:top w:val="none" w:color="000000" w:sz="4" w:space="0"/>
          <w:left w:val="none" w:color="000000" w:sz="4" w:space="0"/>
          <w:bottom w:val="none" w:color="000000" w:sz="4" w:space="0"/>
          <w:right w:val="none" w:color="000000" w:sz="4" w:space="0"/>
        </w:pBdr>
      </w:pPr>
      <w:r>
        <w:rPr>
          <w:rStyle w:val="806"/>
          <w:rFonts w:cs="微软雅黑"/>
          <w:sz w:val="24"/>
          <w:szCs w:val="24"/>
        </w:rPr>
        <w:br w:type="page" w:clear="all"/>
      </w:r>
      <w:r>
        <w:rPr>
          <w:rStyle w:val="806"/>
          <w:rFonts w:cs="微软雅黑"/>
          <w:sz w:val="24"/>
          <w:szCs w:val="24"/>
        </w:rPr>
        <w:tab/>
      </w:r>
      <w:r>
        <w:rPr>
          <w:rFonts w:ascii="宋体" w:hAnsi="宋体" w:cs="宋体"/>
          <w:sz w:val="24"/>
        </w:rPr>
        <w:t xml:space="preserve"> </w:t>
      </w:r>
      <w:r>
        <w:rPr>
          <w:rFonts w:ascii="宋体" w:hAnsi="宋体" w:cs="宋体"/>
          <w:sz w:val="24"/>
        </w:rPr>
        <w:t xml:space="preserve">附件：</w:t>
      </w:r>
      <w:r>
        <w:rPr>
          <w:rFonts w:ascii="宋体" w:hAnsi="宋体" w:cs="宋体"/>
          <w:sz w:val="24"/>
        </w:rPr>
        <w:t xml:space="preserve"> </w:t>
      </w:r>
      <w:r>
        <w:rPr>
          <w:rFonts w:ascii="宋体" w:hAnsi="宋体" w:cs="宋体"/>
          <w:sz w:val="24"/>
        </w:rPr>
        <w:t xml:space="preserve">《日常管理考核表》</w:t>
      </w:r>
      <w:r/>
    </w:p>
    <w:p>
      <w:pPr>
        <w:jc w:val="center"/>
        <w:spacing w:before="210" w:after="120"/>
        <w:pBdr>
          <w:top w:val="none" w:color="000000" w:sz="4" w:space="0"/>
          <w:left w:val="none" w:color="000000" w:sz="4" w:space="0"/>
          <w:bottom w:val="none" w:color="000000" w:sz="4" w:space="0"/>
          <w:right w:val="none" w:color="000000" w:sz="4" w:space="0"/>
        </w:pBdr>
      </w:pPr>
      <w:r>
        <w:rPr>
          <w:rFonts w:ascii="宋体" w:hAnsi="宋体" w:cs="宋体"/>
          <w:b/>
          <w:sz w:val="24"/>
        </w:rPr>
        <w:t xml:space="preserve">日常管理考核表</w:t>
      </w:r>
      <w:r/>
    </w:p>
    <w:tbl>
      <w:tblPr>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601"/>
        <w:gridCol w:w="5599"/>
        <w:gridCol w:w="1023"/>
        <w:gridCol w:w="1058"/>
        <w:gridCol w:w="1058"/>
      </w:tblGrid>
      <w:tr>
        <w:trPr>
          <w:trHeight w:val="49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内容</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赋分</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扣分</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Arial" w:hAnsi="Arial" w:eastAsia="Arial" w:cs="Arial"/>
                <w:sz w:val="24"/>
              </w:rPr>
              <w:t xml:space="preserve">得分</w:t>
            </w:r>
            <w:r/>
          </w:p>
        </w:tc>
      </w:tr>
      <w:tr>
        <w:trPr>
          <w:trHeight w:val="6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Arial" w:hAnsi="Arial" w:eastAsia="Arial" w:cs="Arial"/>
                <w:sz w:val="24"/>
              </w:rPr>
              <w:t xml:space="preserve">采购文件中的</w:t>
            </w:r>
            <w:r>
              <w:rPr>
                <w:rFonts w:ascii="宋体" w:hAnsi="宋体" w:cs="宋体"/>
                <w:sz w:val="24"/>
              </w:rPr>
              <w:t xml:space="preserve">各</w:t>
            </w:r>
            <w:r>
              <w:rPr>
                <w:rFonts w:ascii="Arial" w:hAnsi="Arial" w:eastAsia="Arial" w:cs="Arial"/>
                <w:sz w:val="24"/>
              </w:rPr>
              <w:t xml:space="preserve">项</w:t>
            </w:r>
            <w:r>
              <w:rPr>
                <w:rFonts w:ascii="宋体" w:hAnsi="宋体" w:cs="宋体"/>
                <w:sz w:val="24"/>
              </w:rPr>
              <w:t xml:space="preserve">规章制度齐全。违反一项扣</w:t>
            </w:r>
            <w:r>
              <w:rPr>
                <w:rFonts w:ascii="宋体" w:hAnsi="宋体" w:cs="宋体"/>
                <w:sz w:val="24"/>
              </w:rPr>
              <w:t xml:space="preserve">1</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7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人员配置合理；人员符合要求；不得随意更换人员；及时更换不合格人员。违反一项扣</w:t>
            </w:r>
            <w:r>
              <w:rPr>
                <w:rFonts w:ascii="宋体" w:hAnsi="宋体" w:cs="宋体"/>
                <w:sz w:val="24"/>
              </w:rPr>
              <w:t xml:space="preserve">2</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5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做好每日运行记录，接受甲方监督；配合开展专项检查工作；服从甲方安排。违反一项扣</w:t>
            </w:r>
            <w:r>
              <w:rPr>
                <w:rFonts w:ascii="宋体" w:hAnsi="宋体" w:cs="宋体"/>
                <w:sz w:val="24"/>
              </w:rPr>
              <w:t xml:space="preserve">2</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54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人员着装未统一；服务缺乏主动性，发现一次扣</w:t>
            </w:r>
            <w:r>
              <w:rPr>
                <w:rFonts w:ascii="宋体" w:hAnsi="宋体" w:cs="宋体"/>
                <w:sz w:val="24"/>
              </w:rPr>
              <w:t xml:space="preserve">5</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所有人员应按时上下班，不迟到，不早退，不旷工，不脱岗。违反一项扣</w:t>
            </w:r>
            <w:r>
              <w:rPr>
                <w:rFonts w:ascii="宋体" w:hAnsi="宋体" w:cs="宋体"/>
                <w:sz w:val="24"/>
              </w:rPr>
              <w:t xml:space="preserve">2</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在岗人员不得饮酒、吸烟，不得在当班时间从事与工作无关的事情。违反一项扣</w:t>
            </w:r>
            <w:r>
              <w:rPr>
                <w:rFonts w:ascii="宋体" w:hAnsi="宋体" w:cs="宋体"/>
                <w:sz w:val="24"/>
              </w:rPr>
              <w:t xml:space="preserve">5</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2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因管理不当、违规操作导致财物损坏、缺失，甚至丢失的。违反一项扣</w:t>
            </w:r>
            <w:r>
              <w:rPr>
                <w:rFonts w:ascii="宋体" w:hAnsi="宋体" w:cs="宋体"/>
                <w:sz w:val="24"/>
              </w:rPr>
              <w:t xml:space="preserve">5</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5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乙方在接到甲方发出救援通知后，需在</w:t>
            </w:r>
            <w:r>
              <w:rPr>
                <w:rFonts w:ascii="宋体" w:hAnsi="宋体" w:cs="宋体"/>
                <w:sz w:val="24"/>
              </w:rPr>
              <w:t xml:space="preserve">20</w:t>
            </w:r>
            <w:r>
              <w:rPr>
                <w:rFonts w:ascii="宋体" w:hAnsi="宋体" w:cs="宋体"/>
                <w:sz w:val="24"/>
              </w:rPr>
              <w:t xml:space="preserve">分钟内赶到事故现场进行救援，每超时一次扣</w:t>
            </w:r>
            <w:r>
              <w:rPr>
                <w:rFonts w:ascii="宋体" w:hAnsi="宋体" w:cs="宋体"/>
                <w:sz w:val="24"/>
              </w:rPr>
              <w:t xml:space="preserve">2</w:t>
            </w:r>
            <w:r>
              <w:rPr>
                <w:rFonts w:ascii="宋体" w:hAnsi="宋体" w:cs="宋体"/>
                <w:sz w:val="24"/>
              </w:rPr>
              <w:t xml:space="preserve">分。</w:t>
            </w:r>
            <w:r>
              <w:rPr>
                <w:rFonts w:ascii="宋体" w:hAnsi="宋体" w:cs="宋体"/>
                <w:sz w:val="24"/>
              </w:rPr>
              <w:t xml:space="preserve">(</w:t>
            </w:r>
            <w:r>
              <w:rPr>
                <w:rFonts w:ascii="宋体" w:hAnsi="宋体" w:cs="宋体"/>
                <w:sz w:val="24"/>
              </w:rPr>
              <w:t xml:space="preserve">特殊情况除外</w:t>
            </w:r>
            <w:r>
              <w:rPr>
                <w:rFonts w:ascii="宋体" w:hAnsi="宋体" w:cs="宋体"/>
                <w:sz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3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sz w:val="24"/>
              </w:rPr>
              <w:t xml:space="preserve">乙方在日常工作中</w:t>
            </w:r>
            <w:r>
              <w:rPr>
                <w:rFonts w:ascii="Arial" w:hAnsi="Arial" w:eastAsia="Arial" w:cs="Arial"/>
                <w:sz w:val="24"/>
              </w:rPr>
              <w:t xml:space="preserve">私自</w:t>
            </w:r>
            <w:r>
              <w:rPr>
                <w:rFonts w:ascii="宋体" w:hAnsi="宋体" w:cs="宋体"/>
                <w:sz w:val="24"/>
              </w:rPr>
              <w:t xml:space="preserve">收取救援</w:t>
            </w:r>
            <w:r>
              <w:rPr>
                <w:rFonts w:ascii="Arial" w:hAnsi="Arial" w:eastAsia="Arial" w:cs="Arial"/>
                <w:sz w:val="24"/>
              </w:rPr>
              <w:t xml:space="preserve">费</w:t>
            </w:r>
            <w:r>
              <w:rPr>
                <w:rFonts w:ascii="宋体" w:hAnsi="宋体" w:cs="宋体"/>
                <w:sz w:val="24"/>
              </w:rPr>
              <w:t xml:space="preserve">，发现一次扣</w:t>
            </w:r>
            <w:r>
              <w:rPr>
                <w:rFonts w:ascii="宋体" w:hAnsi="宋体" w:cs="宋体"/>
                <w:sz w:val="24"/>
              </w:rPr>
              <w:t xml:space="preserve"> 10</w:t>
            </w:r>
            <w:r>
              <w:rPr>
                <w:rFonts w:ascii="宋体" w:hAnsi="宋体" w:cs="宋体"/>
                <w:sz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39"/>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Arial" w:hAnsi="Arial" w:eastAsia="Arial" w:cs="Arial"/>
                <w:sz w:val="24"/>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spacing w:before="210" w:after="120"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被考核公司：</w:t>
      </w:r>
      <w:r/>
    </w:p>
    <w:p>
      <w:pPr>
        <w:spacing w:before="210" w:after="120"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w:t>
      </w:r>
      <w:r/>
    </w:p>
    <w:p>
      <w:pPr>
        <w:spacing w:before="210" w:after="120"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考评人签字：</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月日</w:t>
      </w:r>
      <w:r>
        <w:rPr>
          <w:rFonts w:ascii="宋体" w:hAnsi="宋体" w:cs="宋体"/>
          <w:sz w:val="24"/>
        </w:rPr>
        <w:t xml:space="preserve"> </w:t>
      </w:r>
      <w:r/>
    </w:p>
    <w:p>
      <w:pPr>
        <w:spacing w:before="210" w:after="120" w:line="85" w:lineRule="atLeast"/>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cs="宋体"/>
          <w:b/>
          <w:sz w:val="24"/>
        </w:rPr>
        <w:t xml:space="preserve">日常管理考核办法</w:t>
      </w:r>
      <w:r/>
    </w:p>
    <w:p>
      <w:pPr>
        <w:spacing w:before="210" w:after="120"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、考核得分达到</w:t>
      </w:r>
      <w:r>
        <w:rPr>
          <w:rFonts w:ascii="宋体" w:hAnsi="宋体" w:cs="宋体"/>
          <w:sz w:val="24"/>
        </w:rPr>
        <w:t xml:space="preserve">90</w:t>
      </w:r>
      <w:r>
        <w:rPr>
          <w:rFonts w:ascii="宋体" w:hAnsi="宋体" w:cs="宋体"/>
          <w:sz w:val="24"/>
        </w:rPr>
        <w:t xml:space="preserve">分为合格。考核得分小于</w:t>
      </w:r>
      <w:r>
        <w:rPr>
          <w:rFonts w:ascii="宋体" w:hAnsi="宋体" w:cs="宋体"/>
          <w:sz w:val="24"/>
        </w:rPr>
        <w:t xml:space="preserve">90</w:t>
      </w:r>
      <w:r>
        <w:rPr>
          <w:rFonts w:ascii="宋体" w:hAnsi="宋体" w:cs="宋体"/>
          <w:sz w:val="24"/>
        </w:rPr>
        <w:t xml:space="preserve">分</w:t>
      </w:r>
      <w:r>
        <w:rPr>
          <w:rFonts w:ascii="宋体" w:hAnsi="宋体" w:cs="宋体"/>
          <w:sz w:val="24"/>
        </w:rPr>
        <w:t xml:space="preserve">,</w:t>
      </w:r>
      <w:r>
        <w:rPr>
          <w:rFonts w:ascii="宋体" w:hAnsi="宋体" w:cs="宋体"/>
          <w:sz w:val="24"/>
        </w:rPr>
        <w:t xml:space="preserve">每低</w:t>
      </w:r>
      <w:r>
        <w:rPr>
          <w:rFonts w:ascii="宋体" w:hAnsi="宋体" w:cs="宋体"/>
          <w:sz w:val="24"/>
        </w:rPr>
        <w:t xml:space="preserve">1</w:t>
      </w:r>
      <w:r>
        <w:rPr>
          <w:rFonts w:ascii="宋体" w:hAnsi="宋体" w:cs="宋体"/>
          <w:sz w:val="24"/>
        </w:rPr>
        <w:t xml:space="preserve">分扣</w:t>
      </w:r>
      <w:r>
        <w:rPr>
          <w:rFonts w:ascii="宋体" w:hAnsi="宋体" w:cs="宋体"/>
          <w:sz w:val="24"/>
        </w:rPr>
        <w:t xml:space="preserve">1000</w:t>
      </w:r>
      <w:r>
        <w:rPr>
          <w:rFonts w:ascii="宋体" w:hAnsi="宋体" w:cs="宋体"/>
          <w:sz w:val="24"/>
        </w:rPr>
        <w:t xml:space="preserve">元。</w:t>
      </w:r>
      <w:r/>
    </w:p>
    <w:p>
      <w:pPr>
        <w:spacing w:before="75" w:after="75"/>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rPr>
        <w:t xml:space="preserve">、连续二个季度考核低于</w:t>
      </w:r>
      <w:r>
        <w:rPr>
          <w:rFonts w:ascii="宋体" w:hAnsi="宋体" w:cs="宋体"/>
          <w:sz w:val="24"/>
        </w:rPr>
        <w:t xml:space="preserve">80</w:t>
      </w:r>
      <w:r>
        <w:rPr>
          <w:rFonts w:ascii="宋体" w:hAnsi="宋体" w:cs="宋体"/>
          <w:sz w:val="24"/>
        </w:rPr>
        <w:t xml:space="preserve">分，可终止合同，成交单位承担一切后果和责任。</w:t>
      </w:r>
      <w:r/>
    </w:p>
    <w:p>
      <w:pPr>
        <w:pStyle w:val="699"/>
        <w:jc w:val="center"/>
        <w:spacing w:before="0" w:after="0" w:line="360" w:lineRule="auto"/>
        <w:rPr>
          <w:rStyle w:val="806"/>
          <w:rFonts w:eastAsia="宋体" w:cs="微软雅黑"/>
          <w:sz w:val="24"/>
          <w:szCs w:val="24"/>
        </w:rPr>
      </w:pPr>
      <w:r>
        <w:rPr>
          <w:rStyle w:val="806"/>
          <w:rFonts w:eastAsia="宋体" w:cs="微软雅黑"/>
          <w:sz w:val="24"/>
          <w:szCs w:val="24"/>
        </w:rPr>
        <w:br w:type="page" w:clear="all"/>
      </w:r>
      <w:r>
        <w:rPr>
          <w:rStyle w:val="806"/>
          <w:rFonts w:hint="eastAsia" w:eastAsia="宋体" w:cs="微软雅黑"/>
          <w:sz w:val="24"/>
          <w:szCs w:val="24"/>
        </w:rPr>
        <w:t xml:space="preserve">第五章</w:t>
      </w:r>
      <w:r>
        <w:rPr>
          <w:rStyle w:val="806"/>
          <w:rFonts w:hint="eastAsia" w:eastAsia="宋体" w:cs="微软雅黑"/>
          <w:sz w:val="24"/>
          <w:szCs w:val="24"/>
        </w:rPr>
        <w:t xml:space="preserve"> </w:t>
      </w:r>
      <w:r>
        <w:rPr>
          <w:rStyle w:val="806"/>
          <w:rFonts w:hint="eastAsia" w:eastAsia="宋体" w:cs="微软雅黑"/>
          <w:sz w:val="24"/>
          <w:szCs w:val="24"/>
        </w:rPr>
        <w:t xml:space="preserve">响应文件格式（部分）</w:t>
      </w:r>
      <w:r/>
    </w:p>
    <w:p>
      <w:pPr>
        <w:pStyle w:val="804"/>
        <w:ind w:left="0"/>
        <w:spacing w:after="0" w:line="360" w:lineRule="auto"/>
        <w:rPr>
          <w:rFonts w:ascii="宋体" w:hAnsi="宋体" w:cs="宋体"/>
        </w:rPr>
      </w:pPr>
      <w:r>
        <w:rPr>
          <w:rFonts w:ascii="宋体" w:hAnsi="宋体" w:cs="宋体"/>
        </w:rPr>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pStyle w:val="804"/>
        <w:ind w:left="0"/>
        <w:spacing w:after="0" w:line="360" w:lineRule="auto"/>
        <w:rPr>
          <w:rFonts w:ascii="宋体" w:hAnsi="宋体" w:cs="宋体"/>
        </w:rPr>
      </w:pPr>
      <w:r>
        <w:rPr>
          <w:rFonts w:ascii="宋体" w:hAnsi="宋体" w:cs="宋体"/>
        </w:rPr>
      </w:r>
      <w:r/>
    </w:p>
    <w:p>
      <w:pPr>
        <w:ind w:firstLine="420"/>
        <w:spacing w:line="360" w:lineRule="auto"/>
        <w:rPr>
          <w:rStyle w:val="806"/>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w:t>
      </w:r>
      <w:r>
        <w:rPr>
          <w:rFonts w:hint="eastAsia" w:ascii="宋体" w:hAnsi="宋体" w:cs="宋体"/>
          <w:sz w:val="24"/>
        </w:rPr>
        <w:t xml:space="preserve">响应单位</w:t>
      </w:r>
      <w:r>
        <w:rPr>
          <w:rFonts w:ascii="宋体" w:hAnsi="宋体" w:cs="宋体"/>
          <w:sz w:val="24"/>
        </w:rPr>
        <w:t xml:space="preserve">可根据自身情况进行补充和修改，但补充和修改不得造成与本格式内容有实质性的违背。</w:t>
      </w:r>
      <w:r/>
    </w:p>
    <w:p>
      <w:pPr>
        <w:spacing w:line="360" w:lineRule="auto"/>
        <w:rPr>
          <w:rFonts w:ascii="宋体" w:hAnsi="宋体" w:cs="宋体"/>
          <w:sz w:val="24"/>
          <w:szCs w:val="24"/>
        </w:rPr>
      </w:pPr>
      <w:r>
        <w:rPr>
          <w:rStyle w:val="806"/>
          <w:rFonts w:hint="eastAsia" w:ascii="宋体" w:hAnsi="宋体" w:cs="宋体"/>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、磋商响应函</w:t>
      </w:r>
      <w:r>
        <w:rPr>
          <w:rFonts w:hint="eastAsia" w:ascii="宋体" w:hAnsi="宋体" w:cs="宋体"/>
          <w:sz w:val="24"/>
          <w:szCs w:val="24"/>
        </w:rPr>
        <w:t xml:space="preserve">：</w:t>
      </w:r>
      <w:r/>
    </w:p>
    <w:p>
      <w:pPr>
        <w:jc w:val="cente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b/>
          <w:sz w:val="24"/>
        </w:rPr>
        <w:t xml:space="preserve">磋商响应函</w:t>
      </w:r>
      <w:r/>
    </w:p>
    <w:p>
      <w:pP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致：</w:t>
      </w:r>
      <w:r>
        <w:rPr>
          <w:rFonts w:ascii="宋体" w:hAnsi="宋体" w:cs="宋体"/>
          <w:sz w:val="24"/>
          <w:u w:val="single"/>
        </w:rPr>
        <w:t xml:space="preserve">信达项目管理咨询（苏州）有限公司</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ascii="宋体" w:hAnsi="宋体" w:cs="宋体"/>
          <w:sz w:val="24"/>
        </w:rPr>
        <w:t xml:space="preserve">1</w:t>
      </w:r>
      <w:r>
        <w:rPr>
          <w:rFonts w:ascii="宋体" w:hAnsi="宋体" w:cs="宋体"/>
          <w:sz w:val="24"/>
        </w:rPr>
        <w:t xml:space="preserve">、我方愿意按照采购文件的一切要求，提供本项目的所有内容，我方的报价</w:t>
      </w:r>
      <w:r>
        <w:rPr>
          <w:rFonts w:ascii="宋体" w:hAnsi="宋体" w:cs="宋体"/>
          <w:sz w:val="24"/>
          <w:szCs w:val="24"/>
        </w:rPr>
        <w:t xml:space="preserve">包括但不限于完成该项目全部内容所需的人工费（含奖金、社会保障金、人身意外险、加班费等）、设备、车辆、停车场费用、耗材、劳保、代理服务费、利润、各种税费及政策性文件规定及合同包含的所有风险、责任等各项应有费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2</w:t>
      </w:r>
      <w:r>
        <w:rPr>
          <w:rFonts w:ascii="宋体" w:hAnsi="宋体" w:cs="宋体"/>
          <w:sz w:val="24"/>
        </w:rPr>
        <w:t xml:space="preserve">、如果我方的磋商响应文件被接受，我方将严格履行采购文件中规定的每一项要求，严格履行合同的责任和</w:t>
      </w:r>
      <w:r>
        <w:rPr>
          <w:rFonts w:ascii="宋体" w:hAnsi="宋体" w:cs="宋体"/>
          <w:sz w:val="24"/>
        </w:rPr>
        <w:t xml:space="preserve">义务，保证按期、按质履行合同，完成合同所规定的全部内容。</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3</w:t>
      </w:r>
      <w:r>
        <w:rPr>
          <w:rFonts w:ascii="宋体" w:hAnsi="宋体" w:cs="宋体"/>
          <w:sz w:val="24"/>
        </w:rPr>
        <w:t xml:space="preserve">、我方已详细审查并同意采购文件及更正文件（若有）中的规定。我方完全理解并同意放弃对这方面有不明及误解的权利。</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4</w:t>
      </w:r>
      <w:r>
        <w:rPr>
          <w:rFonts w:ascii="宋体" w:hAnsi="宋体" w:cs="宋体"/>
          <w:sz w:val="24"/>
        </w:rPr>
        <w:t xml:space="preserve">、本磋商响应文件的有效期限为响应文件接收截止时间之日起</w:t>
      </w:r>
      <w:r>
        <w:rPr>
          <w:rFonts w:ascii="宋体" w:hAnsi="宋体" w:cs="宋体"/>
          <w:sz w:val="24"/>
        </w:rPr>
        <w:t xml:space="preserve">60</w:t>
      </w:r>
      <w:r>
        <w:rPr>
          <w:rFonts w:ascii="宋体" w:hAnsi="宋体" w:cs="宋体"/>
          <w:sz w:val="24"/>
        </w:rPr>
        <w:t xml:space="preserve">天。</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5</w:t>
      </w:r>
      <w:r>
        <w:rPr>
          <w:rFonts w:ascii="宋体" w:hAnsi="宋体" w:cs="宋体"/>
          <w:sz w:val="24"/>
        </w:rPr>
        <w:t xml:space="preserve">、我方保证所提交的响应文件中所有资料均是真实的、准确的。若与真实情况不符，我方愿意承担由此而产生的一切后果。</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6</w:t>
      </w:r>
      <w:r>
        <w:rPr>
          <w:rFonts w:ascii="宋体" w:hAnsi="宋体" w:cs="宋体"/>
          <w:sz w:val="24"/>
        </w:rPr>
        <w:t xml:space="preserve">、我方承诺若在机器码检查中被查出存在与其他响应供应商机器码一致情形的，愿意承担由此产生的一切后果，包括但不限于不得参与后续本项目因故废标后重新开展的相关采购活动。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7</w:t>
      </w:r>
      <w:r>
        <w:rPr>
          <w:rFonts w:ascii="宋体" w:hAnsi="宋体" w:cs="宋体"/>
          <w:sz w:val="24"/>
        </w:rPr>
        <w:t xml:space="preserve">、我方承诺磋商响应文件在磋商开始后的全过程中保持有效，不作任何更改和变动。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8</w:t>
      </w:r>
      <w:r>
        <w:rPr>
          <w:rFonts w:ascii="宋体" w:hAnsi="宋体" w:cs="宋体"/>
          <w:sz w:val="24"/>
        </w:rPr>
        <w:t xml:space="preserve">、我方承诺满足《中华人民共和国政府采购法》第二十二条规定的所有条件。</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9</w:t>
      </w:r>
      <w:r>
        <w:rPr>
          <w:rFonts w:ascii="宋体" w:hAnsi="宋体" w:cs="宋体"/>
          <w:sz w:val="24"/>
        </w:rPr>
        <w:t xml:space="preserve">、与本磋商响应有关的通讯地址：</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单</w:t>
      </w:r>
      <w:r>
        <w:rPr>
          <w:rFonts w:ascii="宋体" w:hAnsi="宋体" w:cs="宋体"/>
          <w:sz w:val="24"/>
        </w:rPr>
        <w:t xml:space="preserve">  </w:t>
      </w:r>
      <w:r>
        <w:rPr>
          <w:rFonts w:ascii="宋体" w:hAnsi="宋体" w:cs="宋体"/>
          <w:sz w:val="24"/>
        </w:rPr>
        <w:t xml:space="preserve">位：</w:t>
      </w:r>
      <w:r>
        <w:rPr>
          <w:rFonts w:ascii="宋体" w:hAnsi="宋体" w:cs="宋体"/>
          <w:sz w:val="24"/>
        </w:rPr>
        <w:t xml:space="preserve">            </w:t>
      </w:r>
      <w:r>
        <w:rPr>
          <w:rFonts w:ascii="宋体" w:hAnsi="宋体" w:cs="宋体"/>
          <w:sz w:val="24"/>
        </w:rPr>
        <w:t xml:space="preserve">联</w:t>
      </w:r>
      <w:r>
        <w:rPr>
          <w:rFonts w:ascii="宋体" w:hAnsi="宋体" w:cs="宋体"/>
          <w:sz w:val="24"/>
        </w:rPr>
        <w:t xml:space="preserve"> </w:t>
      </w:r>
      <w:r>
        <w:rPr>
          <w:rFonts w:ascii="宋体" w:hAnsi="宋体" w:cs="宋体"/>
          <w:sz w:val="24"/>
        </w:rPr>
        <w:t xml:space="preserve">系</w:t>
      </w:r>
      <w:r>
        <w:rPr>
          <w:rFonts w:ascii="宋体" w:hAnsi="宋体" w:cs="宋体"/>
          <w:sz w:val="24"/>
        </w:rPr>
        <w:t xml:space="preserve"> </w:t>
      </w:r>
      <w:r>
        <w:rPr>
          <w:rFonts w:ascii="宋体" w:hAnsi="宋体" w:cs="宋体"/>
          <w:sz w:val="24"/>
        </w:rPr>
        <w:t xml:space="preserve">人：</w:t>
      </w: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地</w:t>
      </w:r>
      <w:r>
        <w:rPr>
          <w:rFonts w:ascii="宋体" w:hAnsi="宋体" w:cs="宋体"/>
          <w:sz w:val="24"/>
        </w:rPr>
        <w:t xml:space="preserve">  </w:t>
      </w:r>
      <w:r>
        <w:rPr>
          <w:rFonts w:ascii="宋体" w:hAnsi="宋体" w:cs="宋体"/>
          <w:sz w:val="24"/>
        </w:rPr>
        <w:t xml:space="preserve">址：</w:t>
      </w:r>
      <w:r>
        <w:rPr>
          <w:rFonts w:ascii="宋体" w:hAnsi="宋体" w:cs="宋体"/>
          <w:sz w:val="24"/>
        </w:rPr>
        <w:t xml:space="preserve">            </w:t>
      </w:r>
      <w:r>
        <w:rPr>
          <w:rFonts w:ascii="宋体" w:hAnsi="宋体" w:cs="宋体"/>
          <w:sz w:val="24"/>
        </w:rPr>
        <w:t xml:space="preserve">邮政编码：</w:t>
      </w: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联系电话：</w:t>
      </w:r>
      <w:r>
        <w:rPr>
          <w:rFonts w:ascii="宋体" w:hAnsi="宋体" w:cs="宋体"/>
          <w:sz w:val="24"/>
        </w:rPr>
        <w:t xml:space="preserve">            </w:t>
      </w:r>
      <w:r>
        <w:rPr>
          <w:rFonts w:ascii="宋体" w:hAnsi="宋体" w:cs="宋体"/>
          <w:sz w:val="24"/>
        </w:rPr>
        <w:t xml:space="preserve">电子邮箱：</w:t>
      </w:r>
      <w:r/>
    </w:p>
    <w:p>
      <w:pP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hint="eastAsia" w:ascii="宋体" w:hAnsi="宋体" w:cs="宋体"/>
          <w:sz w:val="24"/>
          <w:szCs w:val="24"/>
        </w:rPr>
        <w:t xml:space="preserve">响应单位：（盖章）</w:t>
      </w:r>
      <w:r>
        <w:rPr>
          <w:rFonts w:ascii="宋体" w:hAnsi="宋体" w:cs="宋体"/>
          <w:sz w:val="24"/>
        </w:rPr>
        <w:t xml:space="preserve"> </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ascii="宋体" w:hAnsi="宋体" w:cs="宋体"/>
          <w:sz w:val="24"/>
        </w:rPr>
        <w:t xml:space="preserve">日</w:t>
      </w:r>
      <w:r>
        <w:rPr>
          <w:rFonts w:ascii="宋体" w:hAnsi="宋体" w:cs="宋体"/>
          <w:sz w:val="24"/>
        </w:rPr>
        <w:t xml:space="preserve">  </w:t>
      </w:r>
      <w:r>
        <w:rPr>
          <w:rFonts w:ascii="宋体" w:hAnsi="宋体" w:cs="宋体"/>
          <w:sz w:val="24"/>
        </w:rPr>
        <w:t xml:space="preserve">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2"/>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号的招标活动。代理人在开标、评标、合同谈判过程中所签署的一切文件和处理与这有关的一切事务，我均予以承认。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w:t>
      </w:r>
      <w:r>
        <w:rPr>
          <w:rFonts w:hint="eastAsia" w:ascii="宋体" w:hAnsi="宋体" w:cs="宋体"/>
          <w:sz w:val="24"/>
          <w:szCs w:val="24"/>
        </w:rPr>
        <w:t xml:space="preserve">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b/>
          <w:sz w:val="24"/>
          <w:szCs w:val="24"/>
        </w:rPr>
      </w:pPr>
      <w:r>
        <w:rPr>
          <w:rFonts w:hint="eastAsia" w:ascii="宋体" w:hAnsi="宋体" w:cs="宋体"/>
          <w:sz w:val="24"/>
          <w:szCs w:val="24"/>
        </w:rPr>
        <w:t xml:space="preserve">代理人：（签字或盖章）</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3</w:t>
      </w:r>
      <w:r>
        <w:rPr>
          <w:rFonts w:hint="eastAsia" w:ascii="宋体" w:hAnsi="宋体" w:cs="宋体"/>
          <w:b/>
          <w:sz w:val="24"/>
          <w:szCs w:val="24"/>
        </w:rPr>
        <w:t xml:space="preserve">、开标一览表</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Cs/>
          <w:sz w:val="24"/>
          <w:szCs w:val="24"/>
          <w:u w:val="single"/>
        </w:rPr>
      </w:pPr>
      <w:r>
        <w:rPr>
          <w:rFonts w:hint="eastAsia" w:ascii="宋体" w:hAnsi="宋体" w:cs="宋体"/>
          <w:b/>
          <w:sz w:val="24"/>
          <w:szCs w:val="24"/>
        </w:rPr>
        <w:t xml:space="preserve">   </w:t>
      </w:r>
      <w:r>
        <w:rPr>
          <w:rFonts w:hint="eastAsia" w:ascii="宋体" w:hAnsi="宋体" w:cs="宋体"/>
          <w:bCs/>
          <w:sz w:val="24"/>
          <w:szCs w:val="24"/>
        </w:rPr>
        <w:t xml:space="preserve">项目编号：</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p>
    <w:tbl>
      <w:tblPr>
        <w:tblW w:w="8980"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4"/>
        <w:gridCol w:w="3118"/>
        <w:gridCol w:w="1718"/>
      </w:tblGrid>
      <w:tr>
        <w:trPr>
          <w:trHeight w:val="432"/>
        </w:trPr>
        <w:tc>
          <w:tcPr>
            <w:tcW w:w="4144"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项目名称</w:t>
            </w:r>
            <w:r/>
          </w:p>
        </w:tc>
        <w:tc>
          <w:tcPr>
            <w:tcW w:w="311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响应报价</w:t>
            </w:r>
            <w:r>
              <w:rPr>
                <w:rFonts w:hint="eastAsia" w:ascii="宋体" w:hAnsi="宋体" w:cs="宋体"/>
                <w:b/>
                <w:sz w:val="24"/>
                <w:szCs w:val="24"/>
              </w:rPr>
              <w:t xml:space="preserve">/</w:t>
            </w:r>
            <w:r>
              <w:rPr>
                <w:rFonts w:hint="eastAsia" w:ascii="宋体" w:hAnsi="宋体" w:cs="宋体"/>
                <w:b/>
                <w:sz w:val="24"/>
                <w:szCs w:val="24"/>
              </w:rPr>
              <w:t xml:space="preserve">元</w:t>
            </w:r>
            <w:r/>
          </w:p>
        </w:tc>
        <w:tc>
          <w:tcPr>
            <w:tcW w:w="171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服务时间</w:t>
            </w:r>
            <w:r/>
          </w:p>
        </w:tc>
      </w:tr>
      <w:tr>
        <w:trPr>
          <w:trHeight w:val="697"/>
        </w:trPr>
        <w:tc>
          <w:tcPr>
            <w:tcW w:w="4144" w:type="dxa"/>
            <w:vAlign w:val="center"/>
            <w:textDirection w:val="lrTb"/>
            <w:noWrap w:val="false"/>
          </w:tcPr>
          <w:p>
            <w:pPr>
              <w:jc w:val="center"/>
              <w:rPr>
                <w:rFonts w:ascii="宋体" w:hAnsi="宋体" w:cs="宋体"/>
                <w:sz w:val="24"/>
                <w:szCs w:val="24"/>
              </w:rPr>
            </w:pPr>
            <w:r/>
            <w:bookmarkStart w:id="20" w:name="OLE_LINK19"/>
            <w:r/>
            <w:bookmarkStart w:id="21" w:name="OLE_LINK21"/>
            <w:r>
              <w:rPr>
                <w:rFonts w:hint="eastAsia" w:ascii="宋体" w:hAnsi="宋体" w:cs="宋体"/>
                <w:sz w:val="24"/>
                <w:szCs w:val="24"/>
              </w:rPr>
              <w:t xml:space="preserve">2026</w:t>
            </w:r>
            <w:r>
              <w:rPr>
                <w:rFonts w:hint="eastAsia" w:ascii="宋体" w:hAnsi="宋体" w:cs="宋体"/>
                <w:sz w:val="24"/>
                <w:szCs w:val="24"/>
              </w:rPr>
              <w:t xml:space="preserve">年清障及场地租用服务项目服务</w:t>
            </w:r>
            <w:bookmarkEnd w:id="20"/>
            <w:r/>
            <w:bookmarkEnd w:id="21"/>
            <w:r/>
            <w:r/>
          </w:p>
        </w:tc>
        <w:tc>
          <w:tcPr>
            <w:tcW w:w="31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18"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97"/>
        </w:trPr>
        <w:tc>
          <w:tcPr>
            <w:tcW w:w="41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响应报价</w:t>
            </w:r>
            <w:r/>
          </w:p>
        </w:tc>
        <w:tc>
          <w:tcPr>
            <w:gridSpan w:val="2"/>
            <w:tcW w:w="483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大写：</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rP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rPr>
        <w:t xml:space="preserve">以上格式仅供参考，响应单位须按苏采云系统内统一格式填写开标一览表；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、报价金额大、小写不一致时，以大写金额为准</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响应单位：（单位盖章）</w:t>
      </w:r>
      <w:r/>
    </w:p>
    <w:p>
      <w:pPr>
        <w:ind w:right="960"/>
        <w:jc w:val="left"/>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p>
    <w:p>
      <w:pPr>
        <w:ind w:right="960"/>
        <w:jc w:val="left"/>
        <w:spacing w:line="360" w:lineRule="auto"/>
        <w:rPr>
          <w:rFonts w:ascii="宋体" w:hAnsi="宋体" w:cs="宋体"/>
          <w:b/>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4</w:t>
      </w:r>
      <w:r>
        <w:rPr>
          <w:rFonts w:hint="eastAsia" w:ascii="宋体" w:hAnsi="宋体" w:cs="宋体"/>
          <w:b/>
          <w:sz w:val="24"/>
          <w:szCs w:val="24"/>
        </w:rPr>
        <w:t xml:space="preserve">、分项报价明细表</w:t>
      </w:r>
      <w:r/>
    </w:p>
    <w:p>
      <w:pPr>
        <w:jc w:val="center"/>
        <w:spacing w:line="360" w:lineRule="auto"/>
        <w:rPr>
          <w:rFonts w:ascii="宋体" w:hAnsi="宋体" w:cs="宋体"/>
          <w:b/>
          <w:sz w:val="24"/>
          <w:szCs w:val="24"/>
        </w:rPr>
      </w:pPr>
      <w:r>
        <w:rPr>
          <w:rFonts w:hint="eastAsia" w:ascii="宋体" w:hAnsi="宋体" w:cs="宋体"/>
          <w:b/>
          <w:sz w:val="24"/>
          <w:szCs w:val="24"/>
        </w:rPr>
        <w:t xml:space="preserve">报价明细表</w:t>
      </w:r>
      <w:r/>
    </w:p>
    <w:p>
      <w:pPr>
        <w:spacing w:line="360" w:lineRule="auto"/>
        <w:rPr>
          <w:rFonts w:ascii="宋体" w:hAnsi="宋体" w:cs="宋体"/>
          <w:bCs/>
          <w:sz w:val="24"/>
          <w:szCs w:val="24"/>
          <w:u w:val="single"/>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hint="eastAsia" w:ascii="宋体" w:hAnsi="宋体" w:cs="宋体"/>
          <w:bCs/>
          <w:sz w:val="24"/>
          <w:szCs w:val="24"/>
        </w:rPr>
        <w:t xml:space="preserve">项目编号：</w:t>
      </w:r>
      <w:r>
        <w:rPr>
          <w:rFonts w:hint="eastAsia" w:ascii="宋体" w:hAnsi="宋体" w:cs="宋体"/>
          <w:bCs/>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报价单位：元</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1991"/>
        <w:gridCol w:w="1425"/>
        <w:gridCol w:w="1423"/>
        <w:gridCol w:w="1423"/>
        <w:gridCol w:w="1423"/>
        <w:gridCol w:w="1429"/>
      </w:tblGrid>
      <w:tr>
        <w:trPr>
          <w:jc w:val="center"/>
          <w:trHeight w:val="681"/>
        </w:trPr>
        <w:tc>
          <w:tcPr>
            <w:tcW w:w="42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9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71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W w:w="714"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单位</w:t>
            </w:r>
            <w:r/>
          </w:p>
        </w:tc>
        <w:tc>
          <w:tcPr>
            <w:tcW w:w="714"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单价</w:t>
            </w:r>
            <w:r/>
          </w:p>
        </w:tc>
        <w:tc>
          <w:tcPr>
            <w:tcW w:w="714"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总价</w:t>
            </w:r>
            <w:r/>
          </w:p>
        </w:tc>
        <w:tc>
          <w:tcPr>
            <w:tcW w:w="71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Height w:val="681"/>
        </w:trPr>
        <w:tc>
          <w:tcPr>
            <w:tcW w:w="42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000"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5"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81"/>
        </w:trPr>
        <w:tc>
          <w:tcPr>
            <w:tcW w:w="42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000"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5"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705"/>
        </w:trPr>
        <w:tc>
          <w:tcPr>
            <w:tcW w:w="426" w:type="pct"/>
            <w:vAlign w:val="center"/>
            <w:textDirection w:val="lrTb"/>
            <w:noWrap w:val="false"/>
          </w:tcPr>
          <w:p>
            <w:pPr>
              <w:jc w:val="center"/>
              <w:rPr>
                <w:rFonts w:ascii="宋体" w:hAnsi="宋体" w:cs="宋体"/>
                <w:bCs/>
                <w:sz w:val="24"/>
                <w:szCs w:val="24"/>
              </w:rPr>
            </w:pPr>
            <w:r>
              <w:rPr>
                <w:rFonts w:ascii="宋体" w:hAnsi="宋体" w:cs="宋体"/>
                <w:bCs/>
                <w:sz w:val="24"/>
                <w:szCs w:val="24"/>
              </w:rPr>
              <w:t xml:space="preserve">…</w:t>
            </w:r>
            <w:r/>
          </w:p>
        </w:tc>
        <w:tc>
          <w:tcPr>
            <w:tcW w:w="1000"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5" w:type="pct"/>
            <w:vAlign w:val="center"/>
            <w:textDirection w:val="lrTb"/>
            <w:noWrap w:val="false"/>
          </w:tcPr>
          <w:p>
            <w:pPr>
              <w:rPr>
                <w:rFonts w:ascii="宋体" w:hAnsi="宋体" w:cs="宋体"/>
                <w:bCs/>
                <w:sz w:val="24"/>
                <w:szCs w:val="24"/>
                <w:u w:val="single"/>
              </w:rPr>
            </w:pPr>
            <w:r>
              <w:rPr>
                <w:rFonts w:ascii="宋体" w:hAnsi="宋体" w:cs="宋体"/>
                <w:bCs/>
                <w:sz w:val="24"/>
                <w:szCs w:val="24"/>
                <w:u w:val="single"/>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16" w:type="pct"/>
            <w:vAlign w:val="center"/>
            <w:textDirection w:val="lrTb"/>
            <w:noWrap w:val="false"/>
          </w:tcPr>
          <w:p>
            <w:pPr>
              <w:rPr>
                <w:rFonts w:ascii="宋体" w:hAnsi="宋体" w:cs="宋体"/>
                <w:bCs/>
                <w:sz w:val="24"/>
                <w:szCs w:val="24"/>
                <w:u w:val="single"/>
              </w:rPr>
            </w:pPr>
            <w:r>
              <w:rPr>
                <w:rFonts w:ascii="宋体" w:hAnsi="宋体" w:cs="宋体"/>
                <w:bCs/>
                <w:sz w:val="24"/>
                <w:szCs w:val="24"/>
                <w:u w:val="single"/>
              </w:rPr>
            </w:r>
            <w:r/>
          </w:p>
        </w:tc>
      </w:tr>
      <w:tr>
        <w:trPr>
          <w:jc w:val="center"/>
          <w:trHeight w:val="705"/>
        </w:trPr>
        <w:tc>
          <w:tcPr>
            <w:gridSpan w:val="7"/>
            <w:tcW w:w="1"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合计：人民币大写：</w:t>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w:t>
            </w:r>
            <w:r/>
          </w:p>
        </w:tc>
      </w:tr>
    </w:tbl>
    <w:p>
      <w:pPr>
        <w:jc w:val="left"/>
        <w:spacing w:line="360" w:lineRule="auto"/>
        <w:widowControl/>
        <w:rPr>
          <w:rFonts w:ascii="宋体" w:hAnsi="宋体" w:cs="宋体"/>
          <w:bCs/>
          <w:sz w:val="24"/>
          <w:szCs w:val="24"/>
        </w:rPr>
      </w:pPr>
      <w:r>
        <w:rPr>
          <w:rFonts w:hint="eastAsia" w:ascii="宋体" w:hAnsi="宋体" w:cs="宋体"/>
          <w:bCs/>
          <w:sz w:val="24"/>
          <w:szCs w:val="24"/>
        </w:rPr>
        <w:t xml:space="preserve">注：</w:t>
      </w:r>
      <w:r/>
    </w:p>
    <w:p>
      <w:pPr>
        <w:ind w:firstLine="485"/>
        <w:jc w:val="left"/>
        <w:spacing w:line="360" w:lineRule="auto"/>
        <w:widowControl/>
        <w:rPr>
          <w:rFonts w:ascii="宋体" w:hAnsi="宋体" w:cs="宋体"/>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、报价</w:t>
      </w:r>
      <w:r>
        <w:rPr>
          <w:rFonts w:hint="eastAsia" w:ascii="宋体" w:hAnsi="宋体" w:cs="宋体"/>
          <w:bCs/>
          <w:sz w:val="24"/>
          <w:szCs w:val="24"/>
        </w:rPr>
        <w:t xml:space="preserve">包括但不限于完成该项目全部内容所需的人工费（含奖金、社会保障金、人身意外险、加班费等）、设备、车辆、停车场费用、耗材、劳保、代理服务费、利润、各种税费及政策性文件规定及合同包含的所有风险、责任等各项应有费用。</w:t>
      </w:r>
      <w:r/>
    </w:p>
    <w:p>
      <w:pPr>
        <w:jc w:val="left"/>
        <w:spacing w:line="360" w:lineRule="auto"/>
        <w:tabs>
          <w:tab w:val="left" w:pos="2075" w:leader="none"/>
        </w:tabs>
        <w:rPr>
          <w:rFonts w:ascii="宋体" w:hAnsi="宋体" w:cs="宋体"/>
          <w:sz w:val="24"/>
          <w:szCs w:val="24"/>
        </w:rPr>
      </w:pPr>
      <w:r>
        <w:rPr>
          <w:rFonts w:ascii="宋体" w:hAnsi="宋体" w:cs="宋体"/>
          <w:sz w:val="24"/>
          <w:szCs w:val="24"/>
        </w:rPr>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响应单位：（单位盖章）</w:t>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法定代表人或代理人：（签字或盖章）</w:t>
      </w:r>
      <w:r/>
    </w:p>
    <w:p>
      <w:pPr>
        <w:ind w:firstLine="480"/>
        <w:jc w:val="left"/>
        <w:spacing w:line="360" w:lineRule="auto"/>
        <w:widowControl/>
        <w:rPr>
          <w:rFonts w:ascii="宋体" w:hAnsi="宋体" w:cs="宋体"/>
          <w:b/>
          <w:sz w:val="24"/>
          <w:szCs w:val="24"/>
        </w:rPr>
      </w:pP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jc w:val="left"/>
        <w:spacing w:line="360" w:lineRule="auto"/>
        <w:widowControl/>
        <w:rPr>
          <w:rFonts w:ascii="宋体" w:hAnsi="宋体" w:cs="宋体"/>
          <w:b/>
          <w:sz w:val="24"/>
          <w:szCs w:val="24"/>
        </w:rPr>
      </w:pPr>
      <w:r>
        <w:rPr>
          <w:rFonts w:ascii="宋体" w:hAnsi="宋体" w:cs="宋体"/>
          <w:sz w:val="24"/>
          <w:szCs w:val="24"/>
        </w:rPr>
        <w:br w:type="page" w:clear="all"/>
      </w:r>
      <w:r>
        <w:rPr>
          <w:rFonts w:ascii="宋体" w:hAnsi="宋体" w:cs="宋体"/>
          <w:b/>
          <w:sz w:val="24"/>
          <w:szCs w:val="24"/>
        </w:rPr>
        <w:t xml:space="preserve">5</w:t>
      </w:r>
      <w:r>
        <w:rPr>
          <w:rFonts w:hint="eastAsia" w:ascii="宋体" w:hAnsi="宋体" w:cs="宋体"/>
          <w:b/>
          <w:sz w:val="24"/>
          <w:szCs w:val="24"/>
        </w:rPr>
        <w:t xml:space="preserve">、关于资格文件声明函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jc w:val="left"/>
        <w:spacing w:line="360" w:lineRule="auto"/>
        <w:rPr>
          <w:rFonts w:ascii="宋体" w:hAnsi="宋体" w:cs="宋体"/>
          <w:sz w:val="24"/>
          <w:szCs w:val="24"/>
        </w:rPr>
      </w:pPr>
      <w:r>
        <w:rPr>
          <w:rFonts w:hint="eastAsia" w:ascii="宋体" w:hAnsi="宋体" w:cs="宋体"/>
          <w:sz w:val="24"/>
          <w:szCs w:val="24"/>
          <w:lang w:val="zh-CN"/>
        </w:rPr>
        <w:t xml:space="preserve">日</w:t>
      </w:r>
      <w:r>
        <w:rPr>
          <w:rFonts w:hint="eastAsia" w:ascii="宋体" w:hAnsi="宋体" w:cs="宋体"/>
          <w:sz w:val="24"/>
          <w:szCs w:val="24"/>
          <w:lang w:val="zh-CN"/>
        </w:rPr>
        <w:t xml:space="preserve">    </w:t>
      </w:r>
      <w:r>
        <w:rPr>
          <w:rFonts w:hint="eastAsia" w:ascii="宋体" w:hAnsi="宋体" w:cs="宋体"/>
          <w:sz w:val="24"/>
          <w:szCs w:val="24"/>
          <w:lang w:val="zh-CN"/>
        </w:rPr>
        <w:t xml:space="preserve">期：</w:t>
      </w:r>
      <w:r>
        <w:rPr>
          <w:rFonts w:hint="eastAsia" w:ascii="宋体" w:hAnsi="宋体" w:cs="宋体"/>
          <w:sz w:val="24"/>
          <w:szCs w:val="24"/>
          <w:lang w:val="zh-CN"/>
        </w:rPr>
        <w:t xml:space="preserve">    </w:t>
      </w:r>
      <w:r>
        <w:rPr>
          <w:rFonts w:hint="eastAsia" w:ascii="宋体" w:hAnsi="宋体" w:cs="宋体"/>
          <w:sz w:val="24"/>
          <w:szCs w:val="24"/>
          <w:lang w:val="zh-CN"/>
        </w:rPr>
        <w:t xml:space="preserve">年</w:t>
      </w:r>
      <w:r>
        <w:rPr>
          <w:rFonts w:hint="eastAsia" w:ascii="宋体" w:hAnsi="宋体" w:cs="宋体"/>
          <w:sz w:val="24"/>
          <w:szCs w:val="24"/>
        </w:rPr>
        <w:tab/>
        <w:t xml:space="preserve"> </w:t>
      </w:r>
      <w:r>
        <w:rPr>
          <w:rFonts w:hint="eastAsia" w:ascii="宋体" w:hAnsi="宋体" w:cs="宋体"/>
          <w:sz w:val="24"/>
          <w:szCs w:val="24"/>
          <w:lang w:val="zh-CN"/>
        </w:rPr>
        <w:t xml:space="preserve"> </w:t>
      </w:r>
      <w:r>
        <w:rPr>
          <w:rFonts w:hint="eastAsia" w:ascii="宋体" w:hAnsi="宋体" w:cs="宋体"/>
          <w:sz w:val="24"/>
          <w:szCs w:val="24"/>
          <w:lang w:val="zh-CN"/>
        </w:rPr>
        <w:t xml:space="preserve">月</w:t>
      </w:r>
      <w:r>
        <w:rPr>
          <w:rFonts w:hint="eastAsia" w:ascii="宋体" w:hAnsi="宋体" w:cs="宋体"/>
          <w:sz w:val="24"/>
          <w:szCs w:val="24"/>
          <w:lang w:val="zh-CN"/>
        </w:rPr>
        <w:t xml:space="preserve"> </w:t>
      </w:r>
      <w:r>
        <w:rPr>
          <w:rFonts w:hint="eastAsia" w:ascii="宋体" w:hAnsi="宋体" w:cs="宋体"/>
          <w:sz w:val="24"/>
          <w:szCs w:val="24"/>
          <w:lang w:val="zh-CN"/>
        </w:rPr>
        <w:tab/>
      </w:r>
      <w:r>
        <w:rPr>
          <w:rFonts w:hint="eastAsia" w:ascii="宋体" w:hAnsi="宋体" w:cs="宋体"/>
          <w:sz w:val="24"/>
          <w:szCs w:val="24"/>
          <w:lang w:val="zh-CN"/>
        </w:rPr>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ascii="宋体" w:hAnsi="宋体" w:cs="宋体"/>
          <w:b/>
          <w:sz w:val="24"/>
          <w:szCs w:val="24"/>
        </w:rPr>
        <w:t xml:space="preserve">6</w:t>
      </w:r>
      <w:r>
        <w:rPr>
          <w:rFonts w:hint="eastAsia" w:ascii="宋体" w:hAnsi="宋体" w:cs="宋体"/>
          <w:b/>
          <w:sz w:val="24"/>
          <w:szCs w:val="24"/>
        </w:rPr>
        <w:t xml:space="preserve">、响应单位情况表</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334"/>
        <w:gridCol w:w="2268"/>
        <w:gridCol w:w="1701"/>
        <w:gridCol w:w="2410"/>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bookmarkStart w:id="22" w:name="OLE_LINK65"/>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2160"/>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w:t>
            </w: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420"/>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年</w:t>
            </w:r>
            <w:r>
              <w:rPr>
                <w:rFonts w:ascii="宋体" w:hAnsi="宋体" w:cs="宋体"/>
                <w:sz w:val="24"/>
              </w:rPr>
              <w:t xml:space="preserve">   </w:t>
            </w:r>
            <w:r>
              <w:rPr>
                <w:rFonts w:ascii="宋体" w:hAnsi="宋体" w:cs="宋体"/>
                <w:sz w:val="24"/>
              </w:rPr>
              <w:t xml:space="preserve">万元</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bookmarkEnd w:id="22"/>
            <w:r/>
            <w:r/>
          </w:p>
        </w:tc>
      </w:tr>
    </w:tbl>
    <w:p>
      <w:pPr>
        <w:pStyle w:val="804"/>
        <w:ind w:left="0" w:firstLine="0"/>
        <w:spacing w:after="0" w:line="360" w:lineRule="auto"/>
        <w:rPr>
          <w:rFonts w:ascii="宋体" w:hAnsi="宋体" w:cs="宋体"/>
          <w:b/>
          <w:sz w:val="24"/>
          <w:szCs w:val="24"/>
        </w:rPr>
      </w:pPr>
      <w:r>
        <w:rPr>
          <w:rFonts w:ascii="宋体" w:hAnsi="宋体" w:cs="宋体"/>
          <w:b/>
          <w:sz w:val="24"/>
          <w:szCs w:val="24"/>
        </w:rPr>
      </w:r>
      <w:r/>
    </w:p>
    <w:p>
      <w:pPr>
        <w:pStyle w:val="804"/>
        <w:ind w:left="0" w:firstLine="0"/>
        <w:rPr>
          <w:rFonts w:ascii="宋体" w:hAnsi="宋体" w:cs="宋体"/>
          <w:b/>
          <w:sz w:val="24"/>
          <w:szCs w:val="24"/>
        </w:rPr>
      </w:pPr>
      <w:r>
        <w:rPr>
          <w:rFonts w:ascii="宋体" w:hAnsi="宋体" w:cs="宋体"/>
        </w:rPr>
        <w:br w:type="page" w:clear="all"/>
      </w:r>
      <w:r>
        <w:rPr>
          <w:rFonts w:ascii="宋体" w:hAnsi="宋体" w:cs="宋体"/>
          <w:b/>
          <w:sz w:val="24"/>
          <w:szCs w:val="24"/>
        </w:rPr>
        <w:t xml:space="preserve">7</w:t>
      </w:r>
      <w:r>
        <w:rPr>
          <w:rFonts w:hint="eastAsia" w:ascii="宋体" w:hAnsi="宋体" w:cs="宋体"/>
          <w:b/>
          <w:sz w:val="24"/>
          <w:szCs w:val="24"/>
        </w:rPr>
        <w:t xml:space="preserve">、偏离表</w:t>
      </w:r>
      <w:r/>
    </w:p>
    <w:p>
      <w:pPr>
        <w:jc w:val="center"/>
        <w:spacing w:line="479" w:lineRule="atLeast"/>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jc w:val="center"/>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jc w:val="cente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证明材料</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bl>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hint="eastAsia" w:ascii="宋体" w:hAnsi="宋体" w:cs="宋体"/>
          <w:sz w:val="24"/>
        </w:rPr>
        <w:t xml:space="preserve">、</w:t>
      </w:r>
      <w:r>
        <w:rPr>
          <w:rFonts w:ascii="宋体" w:hAnsi="宋体" w:cs="宋体"/>
          <w:sz w:val="24"/>
        </w:rPr>
        <w:t xml:space="preserve">供应商在本表中列出响应内容，并在</w:t>
      </w:r>
      <w:r>
        <w:rPr>
          <w:rFonts w:ascii="宋体" w:hAnsi="宋体" w:cs="宋体"/>
          <w:sz w:val="24"/>
        </w:rPr>
        <w:t xml:space="preserve">“</w:t>
      </w:r>
      <w:r>
        <w:rPr>
          <w:rFonts w:ascii="宋体" w:hAnsi="宋体" w:cs="宋体"/>
          <w:sz w:val="24"/>
        </w:rPr>
        <w:t xml:space="preserve">偏离说明</w:t>
      </w:r>
      <w:r>
        <w:rPr>
          <w:rFonts w:ascii="宋体" w:hAnsi="宋体" w:cs="宋体"/>
          <w:sz w:val="24"/>
        </w:rPr>
        <w:t xml:space="preserve">”</w:t>
      </w:r>
      <w:r>
        <w:rPr>
          <w:rFonts w:ascii="宋体" w:hAnsi="宋体" w:cs="宋体"/>
          <w:sz w:val="24"/>
        </w:rPr>
        <w:t xml:space="preserve">项下填写以下内容：优于的，填写</w:t>
      </w:r>
      <w:r>
        <w:rPr>
          <w:rFonts w:ascii="宋体" w:hAnsi="宋体" w:cs="宋体"/>
          <w:sz w:val="24"/>
        </w:rPr>
        <w:t xml:space="preserve">“</w:t>
      </w:r>
      <w:r>
        <w:rPr>
          <w:rFonts w:ascii="宋体" w:hAnsi="宋体" w:cs="宋体"/>
          <w:sz w:val="24"/>
        </w:rPr>
        <w:t xml:space="preserve">正偏离</w:t>
      </w:r>
      <w:r>
        <w:rPr>
          <w:rFonts w:ascii="宋体" w:hAnsi="宋体" w:cs="宋体"/>
          <w:sz w:val="24"/>
        </w:rPr>
        <w:t xml:space="preserve">”</w:t>
      </w:r>
      <w:r>
        <w:rPr>
          <w:rFonts w:ascii="宋体" w:hAnsi="宋体" w:cs="宋体"/>
          <w:sz w:val="24"/>
        </w:rPr>
        <w:t xml:space="preserve">；符合的，填写</w:t>
      </w:r>
      <w:r>
        <w:rPr>
          <w:rFonts w:ascii="宋体" w:hAnsi="宋体" w:cs="宋体"/>
          <w:sz w:val="24"/>
        </w:rPr>
        <w:t xml:space="preserve">“</w:t>
      </w:r>
      <w:r>
        <w:rPr>
          <w:rFonts w:ascii="宋体" w:hAnsi="宋体" w:cs="宋体"/>
          <w:sz w:val="24"/>
        </w:rPr>
        <w:t xml:space="preserve">无偏离</w:t>
      </w:r>
      <w:r>
        <w:rPr>
          <w:rFonts w:ascii="宋体" w:hAnsi="宋体" w:cs="宋体"/>
          <w:sz w:val="24"/>
        </w:rPr>
        <w:t xml:space="preserve">”</w:t>
      </w:r>
      <w:r>
        <w:rPr>
          <w:rFonts w:ascii="宋体" w:hAnsi="宋体" w:cs="宋体"/>
          <w:sz w:val="24"/>
        </w:rPr>
        <w:t xml:space="preserve">；低于的，填写</w:t>
      </w:r>
      <w:r>
        <w:rPr>
          <w:rFonts w:ascii="宋体" w:hAnsi="宋体" w:cs="宋体"/>
          <w:sz w:val="24"/>
        </w:rPr>
        <w:t xml:space="preserve">“</w:t>
      </w:r>
      <w:r>
        <w:rPr>
          <w:rFonts w:ascii="宋体" w:hAnsi="宋体" w:cs="宋体"/>
          <w:sz w:val="24"/>
        </w:rPr>
        <w:t xml:space="preserve">负偏离</w:t>
      </w:r>
      <w:r>
        <w:rPr>
          <w:rFonts w:ascii="宋体" w:hAnsi="宋体" w:cs="宋体"/>
          <w:sz w:val="24"/>
        </w:rPr>
        <w:t xml:space="preserve">”</w:t>
      </w:r>
      <w:r>
        <w:rPr>
          <w:rFonts w:ascii="宋体" w:hAnsi="宋体" w:cs="宋体"/>
          <w:sz w:val="24"/>
        </w:rPr>
        <w:t xml:space="preserve">。</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8</w:t>
      </w:r>
      <w:r>
        <w:rPr>
          <w:rFonts w:hint="eastAsia" w:ascii="宋体" w:hAnsi="宋体" w:cs="宋体"/>
          <w:b/>
          <w:sz w:val="24"/>
          <w:szCs w:val="24"/>
        </w:rPr>
        <w:t xml:space="preserve">、项目负责人情况介绍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722"/>
        <w:gridCol w:w="2402"/>
        <w:gridCol w:w="1757"/>
        <w:gridCol w:w="3330"/>
      </w:tblGrid>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姓　　名</w:t>
            </w:r>
            <w:r/>
          </w:p>
        </w:tc>
        <w:tc>
          <w:tcPr>
            <w:tcBorders>
              <w:right w:val="single" w:color="000000" w:sz="4" w:space="0"/>
            </w:tcBorders>
            <w:tcW w:w="2402"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330"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性　</w:t>
            </w:r>
            <w:r>
              <w:rPr>
                <w:rFonts w:hint="eastAsia" w:ascii="宋体" w:hAnsi="宋体" w:cs="宋体"/>
                <w:spacing w:val="-10"/>
                <w:sz w:val="24"/>
                <w:szCs w:val="24"/>
              </w:rPr>
              <w:t xml:space="preserve">  </w:t>
            </w:r>
            <w:r>
              <w:rPr>
                <w:rFonts w:hint="eastAsia" w:ascii="宋体" w:hAnsi="宋体" w:cs="宋体"/>
                <w:spacing w:val="-10"/>
                <w:sz w:val="24"/>
                <w:szCs w:val="24"/>
              </w:rPr>
              <w:t xml:space="preserve">别</w:t>
            </w:r>
            <w:r/>
          </w:p>
        </w:tc>
        <w:tc>
          <w:tcPr>
            <w:tcBorders>
              <w:right w:val="single" w:color="000000" w:sz="4" w:space="0"/>
            </w:tcBorders>
            <w:tcW w:w="2402"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330"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健康状况</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从事工作时间</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ind w:firstLine="220"/>
              <w:jc w:val="center"/>
              <w:spacing w:line="360" w:lineRule="auto"/>
              <w:rPr>
                <w:rFonts w:ascii="宋体" w:hAnsi="宋体" w:cs="宋体"/>
                <w:spacing w:val="-10"/>
                <w:sz w:val="24"/>
                <w:szCs w:val="24"/>
              </w:rPr>
            </w:pPr>
            <w:r>
              <w:rPr>
                <w:rFonts w:hint="eastAsia" w:ascii="宋体" w:hAnsi="宋体" w:cs="宋体"/>
                <w:spacing w:val="-10"/>
                <w:sz w:val="24"/>
                <w:szCs w:val="24"/>
              </w:rPr>
              <w:t xml:space="preserve">联系电话</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有何特长</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职称</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本公司承诺：该人员在我单位从业经历中没有任何违法、违规而被查处的不良记录。</w:t>
            </w:r>
            <w:r/>
          </w:p>
        </w:tc>
      </w:tr>
      <w:tr>
        <w:trPr>
          <w:jc w:val="center"/>
          <w:trHeight w:val="449"/>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999"/>
        </w:trPr>
        <w:tc>
          <w:tcPr>
            <w:gridSpan w:val="4"/>
            <w:tcW w:w="9211"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9</w:t>
      </w:r>
      <w:r>
        <w:rPr>
          <w:rFonts w:hint="eastAsia" w:ascii="宋体" w:hAnsi="宋体" w:cs="宋体"/>
          <w:b/>
          <w:sz w:val="24"/>
          <w:szCs w:val="24"/>
        </w:rPr>
        <w:t xml:space="preserve">、投入本项目人员配备方案表</w:t>
      </w:r>
      <w:r>
        <w:rPr>
          <w:rFonts w:hint="eastAsia" w:ascii="宋体" w:hAnsi="宋体" w:cs="宋体"/>
          <w:b/>
          <w:sz w:val="24"/>
          <w:szCs w:val="24"/>
        </w:rPr>
        <w:t xml:space="preserve">                                   </w:t>
      </w:r>
      <w:r/>
    </w:p>
    <w:p>
      <w:pPr>
        <w:jc w:val="center"/>
        <w:spacing w:line="360" w:lineRule="auto"/>
        <w:rPr>
          <w:rFonts w:ascii="宋体" w:hAnsi="宋体" w:cs="宋体"/>
          <w:sz w:val="24"/>
          <w:szCs w:val="24"/>
        </w:rPr>
      </w:pPr>
      <w:r>
        <w:rPr>
          <w:rFonts w:hint="eastAsia" w:ascii="宋体" w:hAnsi="宋体" w:cs="宋体"/>
          <w:b/>
          <w:sz w:val="24"/>
          <w:szCs w:val="24"/>
        </w:rPr>
        <w:t xml:space="preserve">项目组人员一览表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8"/>
        <w:gridCol w:w="1654"/>
        <w:gridCol w:w="1494"/>
        <w:gridCol w:w="1275"/>
        <w:gridCol w:w="1713"/>
        <w:gridCol w:w="2412"/>
      </w:tblGrid>
      <w:tr>
        <w:trPr>
          <w:jc w:val="center"/>
          <w:trHeight w:val="917"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65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24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jc w:val="left"/>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jc w:val="left"/>
        <w:spacing w:line="360" w:lineRule="auto"/>
        <w:rPr>
          <w:rFonts w:ascii="宋体" w:hAnsi="宋体" w:cs="宋体"/>
          <w:b/>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br w:type="page" w:clear="all"/>
      </w:r>
      <w:r>
        <w:rPr>
          <w:rFonts w:ascii="宋体" w:hAnsi="宋体" w:cs="宋体"/>
          <w:b/>
          <w:sz w:val="24"/>
          <w:szCs w:val="24"/>
        </w:rPr>
        <w:t xml:space="preserve">10</w:t>
      </w:r>
      <w:r>
        <w:rPr>
          <w:rFonts w:hint="eastAsia" w:ascii="宋体" w:hAnsi="宋体" w:cs="宋体"/>
          <w:b/>
          <w:sz w:val="24"/>
          <w:szCs w:val="24"/>
        </w:rPr>
        <w:t xml:space="preserve">、类似业绩情况表</w:t>
      </w:r>
      <w:r/>
    </w:p>
    <w:p>
      <w:pPr>
        <w:jc w:val="center"/>
        <w:rPr>
          <w:rFonts w:ascii="宋体" w:hAnsi="宋体"/>
          <w:b/>
          <w:sz w:val="24"/>
          <w:szCs w:val="24"/>
        </w:rPr>
      </w:pPr>
      <w:r>
        <w:rPr>
          <w:rFonts w:hint="eastAsia" w:ascii="宋体" w:hAnsi="宋体"/>
          <w:b/>
          <w:sz w:val="24"/>
          <w:szCs w:val="24"/>
        </w:rPr>
        <w:t xml:space="preserve">类似业绩一览表</w:t>
      </w:r>
      <w:r/>
    </w:p>
    <w:p>
      <w:pPr>
        <w:spacing w:before="100" w:beforeAutospacing="1" w:after="100" w:afterAutospacing="1" w:line="360" w:lineRule="auto"/>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693"/>
        <w:gridCol w:w="2281"/>
        <w:gridCol w:w="2191"/>
        <w:gridCol w:w="1840"/>
        <w:gridCol w:w="1364"/>
        <w:gridCol w:w="1429"/>
      </w:tblGrid>
      <w:tr>
        <w:trPr>
          <w:cantSplit/>
          <w:trHeight w:val="20"/>
        </w:trPr>
        <w:tc>
          <w:tcPr>
            <w:tcW w:w="354"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16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业主单位名称</w:t>
            </w:r>
            <w:r/>
          </w:p>
        </w:tc>
        <w:tc>
          <w:tcPr>
            <w:tcW w:w="111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合同名称</w:t>
            </w:r>
            <w:r/>
          </w:p>
        </w:tc>
        <w:tc>
          <w:tcPr>
            <w:tcW w:w="93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合同金额</w:t>
            </w:r>
            <w:r/>
          </w:p>
        </w:tc>
        <w:tc>
          <w:tcPr>
            <w:tcW w:w="6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项目时间</w:t>
            </w:r>
            <w:r/>
          </w:p>
        </w:tc>
        <w:tc>
          <w:tcPr>
            <w:tcW w:w="72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与项目所需服务内容的相关性说明</w:t>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210"/>
        <w:spacing w:line="360" w:lineRule="auto"/>
        <w:rPr>
          <w:rFonts w:ascii="宋体" w:hAnsi="宋体"/>
          <w:sz w:val="24"/>
          <w:szCs w:val="24"/>
          <w:lang w:val="zh-CN"/>
        </w:rPr>
      </w:pPr>
      <w:r>
        <w:rPr>
          <w:rFonts w:ascii="宋体" w:hAnsi="宋体"/>
          <w:sz w:val="24"/>
          <w:szCs w:val="24"/>
          <w:lang w:val="zh-CN"/>
        </w:rPr>
      </w:r>
      <w:r/>
    </w:p>
    <w:p>
      <w:pPr>
        <w:ind w:firstLine="210"/>
        <w:spacing w:line="360" w:lineRule="auto"/>
        <w:rPr>
          <w:rFonts w:ascii="宋体" w:hAnsi="宋体"/>
          <w:sz w:val="24"/>
          <w:szCs w:val="24"/>
        </w:rPr>
      </w:pPr>
      <w:r>
        <w:rPr>
          <w:rFonts w:hint="eastAsia" w:ascii="宋体" w:hAnsi="宋体" w:cs="宋体"/>
          <w:sz w:val="24"/>
          <w:szCs w:val="24"/>
          <w:lang w:val="zh-CN"/>
        </w:rPr>
        <w:t xml:space="preserve">响应单位（公章）：</w:t>
      </w:r>
      <w:r/>
    </w:p>
    <w:p>
      <w:pPr>
        <w:ind w:firstLine="210"/>
        <w:spacing w:line="360" w:lineRule="auto"/>
        <w:rPr>
          <w:rFonts w:ascii="宋体" w:hAnsi="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ascii="宋体" w:hAnsi="宋体"/>
          <w:sz w:val="24"/>
          <w:szCs w:val="24"/>
        </w:rPr>
      </w:pPr>
      <w:r>
        <w:rPr>
          <w:rFonts w:hint="eastAsia" w:ascii="宋体" w:hAnsi="宋体" w:cs="宋体"/>
          <w:sz w:val="24"/>
          <w:szCs w:val="24"/>
          <w:lang w:val="zh-CN"/>
        </w:rPr>
        <w:t xml:space="preserve">日期：</w:t>
      </w:r>
      <w:r>
        <w:rPr>
          <w:rFonts w:ascii="宋体" w:hAnsi="宋体"/>
          <w:sz w:val="24"/>
          <w:szCs w:val="24"/>
        </w:rPr>
        <w:t xml:space="preserve">      </w:t>
      </w:r>
      <w:r>
        <w:rPr>
          <w:rFonts w:hint="eastAsia" w:ascii="宋体" w:hAnsi="宋体" w:cs="宋体"/>
          <w:sz w:val="24"/>
          <w:szCs w:val="24"/>
          <w:lang w:val="zh-CN"/>
        </w:rPr>
        <w:t xml:space="preserve">年</w:t>
      </w:r>
      <w:r>
        <w:rPr>
          <w:rFonts w:ascii="宋体" w:hAnsi="宋体"/>
          <w:sz w:val="24"/>
          <w:szCs w:val="24"/>
        </w:rPr>
        <w:t xml:space="preserve">     </w:t>
      </w:r>
      <w:r>
        <w:rPr>
          <w:rFonts w:hint="eastAsia" w:ascii="宋体" w:hAnsi="宋体" w:cs="宋体"/>
          <w:sz w:val="24"/>
          <w:szCs w:val="24"/>
          <w:lang w:val="zh-CN"/>
        </w:rPr>
        <w:t xml:space="preserve">月</w:t>
      </w:r>
      <w:r>
        <w:rPr>
          <w:rFonts w:ascii="宋体" w:hAnsi="宋体"/>
          <w:sz w:val="24"/>
          <w:szCs w:val="24"/>
        </w:rPr>
        <w:t xml:space="preserve">     </w:t>
      </w:r>
      <w:r>
        <w:rPr>
          <w:rFonts w:hint="eastAsia" w:ascii="宋体" w:hAnsi="宋体" w:cs="宋体"/>
          <w:sz w:val="24"/>
          <w:szCs w:val="24"/>
          <w:lang w:val="zh-CN"/>
        </w:rPr>
        <w:t xml:space="preserve">日</w:t>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1</w:t>
      </w:r>
      <w:r>
        <w:rPr>
          <w:rFonts w:hint="eastAsia" w:ascii="宋体" w:hAnsi="宋体" w:cs="宋体"/>
          <w:b/>
          <w:sz w:val="24"/>
          <w:szCs w:val="24"/>
        </w:rPr>
        <w:t xml:space="preserve">、服务方案</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、响应单位应针对本项目具体情况编写相应服务方案。</w:t>
            </w:r>
            <w:r/>
          </w:p>
          <w:p>
            <w:pPr>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、响应单位可根据自身情况编写，本页不够可另加页附后。</w:t>
            </w:r>
            <w:r/>
          </w:p>
        </w:tc>
      </w:tr>
      <w:tr>
        <w:trP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ind w:right="958"/>
        <w:rPr>
          <w:rFonts w:ascii="宋体" w:hAnsi="宋体" w:cs="宋体"/>
          <w:b/>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sz w:val="24"/>
          <w:szCs w:val="24"/>
        </w:rPr>
        <w:t xml:space="preserve">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信达项目管理咨询（苏州）有限公司：</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w:t>
      </w:r>
      <w:r>
        <w:rPr>
          <w:rFonts w:ascii="宋体" w:hAnsi="宋体" w:cs="宋体"/>
          <w:sz w:val="24"/>
        </w:rPr>
        <w:t xml:space="preserve">[2020]46</w:t>
      </w:r>
      <w:r>
        <w:rPr>
          <w:rFonts w:ascii="宋体" w:hAnsi="宋体" w:cs="宋体"/>
          <w:sz w:val="24"/>
        </w:rPr>
        <w:t xml:space="preserve">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w:t>
      </w:r>
      <w:r>
        <w:rPr>
          <w:rFonts w:ascii="宋体" w:hAnsi="宋体" w:cs="宋体"/>
          <w:sz w:val="24"/>
          <w:u w:val="single"/>
        </w:rPr>
        <w:t xml:space="preserve">（项目名称）</w:t>
      </w:r>
      <w:r>
        <w:rPr>
          <w:rFonts w:ascii="宋体" w:hAnsi="宋体" w:cs="宋体"/>
          <w:sz w:val="24"/>
        </w:rPr>
        <w:t xml:space="preserve">，属于</w:t>
      </w:r>
      <w:r>
        <w:rPr>
          <w:rFonts w:ascii="宋体" w:hAnsi="宋体" w:cs="宋体"/>
          <w:sz w:val="24"/>
          <w:u w:val="single"/>
        </w:rPr>
        <w:t xml:space="preserve">（采购文件中明确的所属行业）行业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w:t>
      </w:r>
      <w:r>
        <w:rPr>
          <w:rFonts w:ascii="宋体" w:hAnsi="宋体" w:cs="宋体"/>
          <w:sz w:val="24"/>
          <w:u w:val="single"/>
        </w:rPr>
        <w:t xml:space="preserve">□</w:t>
      </w:r>
      <w:r>
        <w:rPr>
          <w:rFonts w:ascii="宋体" w:hAnsi="宋体" w:cs="宋体"/>
          <w:sz w:val="24"/>
          <w:u w:val="single"/>
        </w:rPr>
        <w:t xml:space="preserve">中型企业、</w:t>
      </w:r>
      <w:r>
        <w:rPr>
          <w:rFonts w:ascii="宋体" w:hAnsi="宋体" w:cs="宋体"/>
          <w:sz w:val="24"/>
          <w:u w:val="single"/>
        </w:rPr>
        <w:t xml:space="preserve">□</w:t>
      </w:r>
      <w:r>
        <w:rPr>
          <w:rFonts w:ascii="宋体" w:hAnsi="宋体" w:cs="宋体"/>
          <w:sz w:val="24"/>
          <w:u w:val="single"/>
        </w:rPr>
        <w:t xml:space="preserve">小型企业、</w:t>
      </w:r>
      <w:r>
        <w:rPr>
          <w:rFonts w:ascii="宋体" w:hAnsi="宋体" w:cs="宋体"/>
          <w:sz w:val="24"/>
          <w:u w:val="single"/>
        </w:rPr>
        <w:t xml:space="preserve">□</w:t>
      </w:r>
      <w:r>
        <w:rPr>
          <w:rFonts w:ascii="宋体" w:hAnsi="宋体" w:cs="宋体"/>
          <w:sz w:val="24"/>
          <w:u w:val="single"/>
        </w:rPr>
        <w:t xml:space="preserve">微型企业）</w:t>
      </w:r>
      <w:r>
        <w:rPr>
          <w:rFonts w:ascii="宋体" w:hAnsi="宋体" w:cs="宋体"/>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p>
    <w:p>
      <w:pPr>
        <w:ind w:firstLine="480"/>
        <w:spacing w:line="360" w:lineRule="auto"/>
        <w:rPr>
          <w:rFonts w:ascii="宋体" w:hAnsi="宋体" w:cs="宋体"/>
          <w:sz w:val="24"/>
          <w:szCs w:val="24"/>
        </w:rPr>
      </w:pPr>
      <w:r>
        <w:rPr>
          <w:rFonts w:ascii="宋体" w:hAnsi="宋体" w:cs="宋体"/>
          <w:sz w:val="24"/>
        </w:rPr>
        <w:t xml:space="preserve">日期：</w:t>
      </w:r>
      <w:r>
        <w:rPr>
          <w:rFonts w:ascii="宋体" w:hAnsi="宋体" w:cs="宋体"/>
          <w:sz w:val="24"/>
        </w:rPr>
        <w:t xml:space="preserve">     </w:t>
      </w:r>
      <w:r>
        <w:rPr>
          <w:rFonts w:ascii="宋体" w:hAnsi="宋体" w:cs="宋体"/>
          <w:sz w:val="24"/>
        </w:rPr>
        <w:t xml:space="preserve">年</w:t>
      </w:r>
      <w:r>
        <w:rPr>
          <w:rFonts w:ascii="宋体" w:hAnsi="宋体" w:cs="宋体"/>
          <w:sz w:val="24"/>
        </w:rPr>
        <w:t xml:space="preserve">     </w:t>
      </w:r>
      <w:r>
        <w:rPr>
          <w:rFonts w:ascii="宋体" w:hAnsi="宋体" w:cs="宋体"/>
          <w:sz w:val="24"/>
        </w:rPr>
        <w:t xml:space="preserve">月</w:t>
      </w:r>
      <w:r>
        <w:rPr>
          <w:rFonts w:ascii="宋体" w:hAnsi="宋体" w:cs="宋体"/>
          <w:sz w:val="24"/>
        </w:rPr>
        <w:t xml:space="preserve">    </w:t>
      </w:r>
      <w:r>
        <w:rPr>
          <w:rFonts w:ascii="宋体" w:hAnsi="宋体" w:cs="宋体"/>
          <w:sz w:val="24"/>
        </w:rPr>
        <w:t xml:space="preserve">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w:t>
      </w:r>
      <w:r>
        <w:rPr>
          <w:rFonts w:ascii="宋体" w:hAnsi="宋体" w:cs="宋体"/>
          <w:b/>
          <w:sz w:val="24"/>
          <w:szCs w:val="24"/>
        </w:rPr>
        <w:t xml:space="preserve">残疾人福利性单位声明函</w:t>
      </w:r>
      <w:r>
        <w:rPr>
          <w:rFonts w:hint="eastAsia" w:ascii="宋体" w:hAnsi="宋体" w:cs="宋体"/>
          <w:b/>
          <w:bCs/>
          <w:sz w:val="24"/>
          <w:szCs w:val="24"/>
        </w:rPr>
        <w:t xml:space="preserve">（如有）</w:t>
      </w:r>
      <w:r/>
    </w:p>
    <w:p>
      <w:pPr>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信达项目管理咨询（苏州）有限公司</w:t>
      </w:r>
      <w:r>
        <w:rPr>
          <w:rFonts w:ascii="宋体" w:hAnsi="宋体" w:cs="宋体"/>
          <w:sz w:val="24"/>
          <w:szCs w:val="24"/>
        </w:rPr>
        <w:t xml:space="preserve">：</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本单位郑重声明，根据《财政部</w:t>
      </w:r>
      <w:r>
        <w:rPr>
          <w:rFonts w:hint="eastAsia" w:ascii="宋体" w:hAnsi="宋体" w:cs="宋体"/>
          <w:sz w:val="24"/>
          <w:szCs w:val="24"/>
        </w:rPr>
        <w:t xml:space="preserve"> </w:t>
      </w:r>
      <w:r>
        <w:rPr>
          <w:rFonts w:ascii="宋体" w:hAnsi="宋体" w:cs="宋体"/>
          <w:sz w:val="24"/>
          <w:szCs w:val="24"/>
        </w:rPr>
        <w:t xml:space="preserve">民政部</w:t>
      </w:r>
      <w:r>
        <w:rPr>
          <w:rFonts w:hint="eastAsia" w:ascii="宋体" w:hAnsi="宋体" w:cs="宋体"/>
          <w:sz w:val="24"/>
          <w:szCs w:val="24"/>
        </w:rPr>
        <w:t xml:space="preserve"> </w:t>
      </w:r>
      <w:r>
        <w:rPr>
          <w:rFonts w:ascii="宋体" w:hAnsi="宋体" w:cs="宋体"/>
          <w:sz w:val="24"/>
          <w:szCs w:val="24"/>
        </w:rPr>
        <w:t xml:space="preserve">中国残疾人联合会关于促进残疾人就业政府采购政策的通知》（财库〔</w:t>
      </w:r>
      <w:r>
        <w:rPr>
          <w:rFonts w:ascii="宋体" w:hAnsi="宋体" w:cs="宋体"/>
          <w:sz w:val="24"/>
          <w:szCs w:val="24"/>
        </w:rPr>
        <w:t xml:space="preserve">2017</w:t>
      </w:r>
      <w:r>
        <w:rPr>
          <w:rFonts w:ascii="宋体" w:hAnsi="宋体" w:cs="宋体"/>
          <w:sz w:val="24"/>
          <w:szCs w:val="24"/>
        </w:rPr>
        <w:t xml:space="preserve">〕</w:t>
      </w:r>
      <w:r>
        <w:rPr>
          <w:rFonts w:ascii="宋体" w:hAnsi="宋体" w:cs="宋体"/>
          <w:sz w:val="24"/>
          <w:szCs w:val="24"/>
        </w:rPr>
        <w:t xml:space="preserve">141</w:t>
      </w:r>
      <w:r>
        <w:rPr>
          <w:rFonts w:ascii="宋体" w:hAnsi="宋体" w:cs="宋体"/>
          <w:sz w:val="24"/>
          <w:szCs w:val="24"/>
        </w:rPr>
        <w:t xml:space="preserve">号）的规定，本单位为符合条件的残疾人福利性单位，且本单位参加贵公司组织实施的编号为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w:t>
      </w:r>
      <w:r>
        <w:rPr>
          <w:rFonts w:ascii="宋体" w:hAnsi="宋体" w:cs="宋体"/>
          <w:sz w:val="24"/>
          <w:szCs w:val="24"/>
        </w:rPr>
        <w:t xml:space="preserve">/</w:t>
      </w:r>
      <w:r>
        <w:rPr>
          <w:rFonts w:ascii="宋体" w:hAnsi="宋体" w:cs="宋体"/>
          <w:sz w:val="24"/>
          <w:szCs w:val="24"/>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w:t>
      </w:r>
      <w:r>
        <w:rPr>
          <w:rFonts w:ascii="宋体" w:hAnsi="宋体" w:cs="宋体"/>
          <w:sz w:val="24"/>
          <w:szCs w:val="24"/>
        </w:rPr>
        <w:t xml:space="preserve"> </w:t>
      </w:r>
      <w:r>
        <w:rPr>
          <w:rFonts w:ascii="宋体" w:hAnsi="宋体" w:cs="宋体"/>
          <w:sz w:val="24"/>
          <w:szCs w:val="24"/>
        </w:rPr>
        <w:t xml:space="preserve">期：</w:t>
      </w:r>
      <w:r>
        <w:rPr>
          <w:rFonts w:ascii="宋体" w:hAnsi="宋体" w:cs="宋体"/>
          <w:sz w:val="24"/>
          <w:szCs w:val="24"/>
        </w:rPr>
        <w:t xml:space="preserve">  </w:t>
      </w:r>
      <w:r>
        <w:rPr>
          <w:rFonts w:ascii="宋体" w:hAnsi="宋体" w:cs="宋体"/>
          <w:sz w:val="24"/>
          <w:szCs w:val="24"/>
        </w:rPr>
        <w:t xml:space="preserve">年</w:t>
      </w:r>
      <w:r>
        <w:rPr>
          <w:rFonts w:ascii="宋体" w:hAnsi="宋体" w:cs="宋体"/>
          <w:sz w:val="24"/>
          <w:szCs w:val="24"/>
        </w:rPr>
        <w:t xml:space="preserve">  </w:t>
      </w:r>
      <w:r>
        <w:rPr>
          <w:rFonts w:ascii="宋体" w:hAnsi="宋体" w:cs="宋体"/>
          <w:sz w:val="24"/>
          <w:szCs w:val="24"/>
        </w:rPr>
        <w:t xml:space="preserve">月</w:t>
      </w:r>
      <w:r>
        <w:rPr>
          <w:rFonts w:ascii="宋体" w:hAnsi="宋体" w:cs="宋体"/>
          <w:sz w:val="24"/>
          <w:szCs w:val="24"/>
        </w:rPr>
        <w:t xml:space="preserve">  </w:t>
      </w:r>
      <w:r>
        <w:rPr>
          <w:rFonts w:ascii="宋体" w:hAnsi="宋体" w:cs="宋体"/>
          <w:sz w:val="24"/>
          <w:szCs w:val="24"/>
        </w:rPr>
        <w:t xml:space="preserve">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w:t>
      </w:r>
      <w:r>
        <w:rPr>
          <w:rFonts w:ascii="宋体" w:hAnsi="宋体" w:cs="宋体"/>
          <w:b/>
          <w:szCs w:val="21"/>
        </w:rPr>
        <w:t xml:space="preserve">1.</w:t>
      </w:r>
      <w:r>
        <w:rPr>
          <w:rFonts w:ascii="宋体" w:hAnsi="宋体" w:cs="宋体"/>
          <w:b/>
          <w:szCs w:val="21"/>
        </w:rPr>
        <w:t xml:space="preserve">享受政府采购支持政策的残疾人福利性单位应当同时满足以下条件：</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w:t>
      </w:r>
      <w:r>
        <w:rPr>
          <w:rFonts w:ascii="宋体" w:hAnsi="宋体" w:cs="宋体"/>
          <w:szCs w:val="21"/>
        </w:rPr>
        <w:t xml:space="preserve">安置的残疾人占本单位在职职工人数的比例不低于</w:t>
      </w:r>
      <w:r>
        <w:rPr>
          <w:rFonts w:ascii="宋体" w:hAnsi="宋体" w:cs="宋体"/>
          <w:szCs w:val="21"/>
        </w:rPr>
        <w:t xml:space="preserve">25%</w:t>
      </w:r>
      <w:r>
        <w:rPr>
          <w:rFonts w:ascii="宋体" w:hAnsi="宋体" w:cs="宋体"/>
          <w:szCs w:val="21"/>
        </w:rPr>
        <w:t xml:space="preserve">（含</w:t>
      </w:r>
      <w:r>
        <w:rPr>
          <w:rFonts w:ascii="宋体" w:hAnsi="宋体" w:cs="宋体"/>
          <w:szCs w:val="21"/>
        </w:rPr>
        <w:t xml:space="preserve">25%</w:t>
      </w:r>
      <w:r>
        <w:rPr>
          <w:rFonts w:ascii="宋体" w:hAnsi="宋体" w:cs="宋体"/>
          <w:szCs w:val="21"/>
        </w:rPr>
        <w:t xml:space="preserve">），并且安置的残疾人人数不少于</w:t>
      </w:r>
      <w:r>
        <w:rPr>
          <w:rFonts w:ascii="宋体" w:hAnsi="宋体" w:cs="宋体"/>
          <w:szCs w:val="21"/>
        </w:rPr>
        <w:t xml:space="preserve">10</w:t>
      </w:r>
      <w:r>
        <w:rPr>
          <w:rFonts w:ascii="宋体" w:hAnsi="宋体" w:cs="宋体"/>
          <w:szCs w:val="21"/>
        </w:rPr>
        <w:t xml:space="preserve">人（含</w:t>
      </w:r>
      <w:r>
        <w:rPr>
          <w:rFonts w:ascii="宋体" w:hAnsi="宋体" w:cs="宋体"/>
          <w:szCs w:val="21"/>
        </w:rPr>
        <w:t xml:space="preserve">10</w:t>
      </w:r>
      <w:r>
        <w:rPr>
          <w:rFonts w:ascii="宋体" w:hAnsi="宋体" w:cs="宋体"/>
          <w:szCs w:val="21"/>
        </w:rPr>
        <w:t xml:space="preserve">人）；</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w:t>
      </w:r>
      <w:r>
        <w:rPr>
          <w:rFonts w:ascii="宋体" w:hAnsi="宋体" w:cs="宋体"/>
          <w:szCs w:val="21"/>
        </w:rPr>
        <w:t xml:space="preserve">依法与安置的每位残疾人签订了一年以上（含一年）的劳动合同或服务协议；</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w:t>
      </w:r>
      <w:r>
        <w:rPr>
          <w:rFonts w:ascii="宋体" w:hAnsi="宋体" w:cs="宋体"/>
          <w:szCs w:val="21"/>
        </w:rPr>
        <w:t xml:space="preserve">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w:t>
      </w:r>
      <w:r>
        <w:rPr>
          <w:rFonts w:ascii="宋体" w:hAnsi="宋体" w:cs="宋体"/>
          <w:szCs w:val="21"/>
        </w:rPr>
        <w:t xml:space="preserve">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w:t>
      </w:r>
      <w:r>
        <w:rPr>
          <w:rFonts w:ascii="宋体" w:hAnsi="宋体" w:cs="宋体"/>
          <w:szCs w:val="21"/>
        </w:rPr>
        <w:t xml:space="preserve">提供本单位制造的货物、承担的</w:t>
      </w:r>
      <w:r>
        <w:rPr>
          <w:rFonts w:ascii="宋体" w:hAnsi="宋体" w:cs="宋体"/>
          <w:szCs w:val="21"/>
        </w:rPr>
        <w:t xml:space="preserve">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前款所称残疾人是指法定劳动年龄内，持有《中华人民共和国残疾人证》或者《中华人民共和国残疾军人证（</w:t>
      </w:r>
      <w:r>
        <w:rPr>
          <w:rFonts w:ascii="宋体" w:hAnsi="宋体" w:cs="宋体"/>
          <w:szCs w:val="21"/>
        </w:rPr>
        <w:t xml:space="preserve">1</w:t>
      </w:r>
      <w:r>
        <w:rPr>
          <w:rFonts w:ascii="宋体" w:hAnsi="宋体" w:cs="宋体"/>
          <w:szCs w:val="21"/>
        </w:rPr>
        <w:t xml:space="preserve">至</w:t>
      </w:r>
      <w:r>
        <w:rPr>
          <w:rFonts w:ascii="宋体" w:hAnsi="宋体" w:cs="宋体"/>
          <w:szCs w:val="21"/>
        </w:rPr>
        <w:t xml:space="preserve">8</w:t>
      </w:r>
      <w:r>
        <w:rPr>
          <w:rFonts w:ascii="宋体" w:hAnsi="宋体" w:cs="宋体"/>
          <w:szCs w:val="21"/>
        </w:rPr>
        <w:t xml:space="preserve">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w:t>
      </w:r>
      <w:r>
        <w:rPr>
          <w:rFonts w:ascii="宋体" w:hAnsi="宋体" w:cs="宋体"/>
          <w:b/>
          <w:szCs w:val="21"/>
        </w:rPr>
        <w:t xml:space="preserve">成交单位为残疾人福利性单位的，《残疾人福利性单位声明函》将随成交结果同时公告。</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w:t>
      </w:r>
      <w:r>
        <w:rPr>
          <w:rFonts w:ascii="宋体" w:hAnsi="宋体" w:cs="宋体"/>
          <w:b/>
          <w:szCs w:val="21"/>
        </w:rPr>
        <w:t xml:space="preserve">供应商提供的《残疾人福利性单位声明函》与事实不符的，依照《</w:t>
      </w:r>
      <w:r>
        <w:rPr>
          <w:rFonts w:ascii="宋体" w:hAnsi="宋体" w:cs="宋体"/>
          <w:b/>
          <w:szCs w:val="21"/>
        </w:rPr>
        <w:t xml:space="preserve">政府采购法》第七十七条第一款的规定追究法律责任。</w:t>
      </w:r>
      <w:r/>
    </w:p>
    <w:p>
      <w:pPr>
        <w:spacing w:line="360" w:lineRule="auto"/>
        <w:rPr>
          <w:rFonts w:ascii="宋体" w:hAnsi="宋体" w:cs="宋体"/>
          <w:b/>
          <w:sz w:val="24"/>
          <w:szCs w:val="24"/>
        </w:rPr>
      </w:pPr>
      <w:r>
        <w:rPr>
          <w:rFonts w:ascii="宋体" w:hAnsi="宋体" w:cs="宋体"/>
          <w:b/>
          <w:sz w:val="24"/>
        </w:rPr>
        <w:br w:type="page" w:clear="all"/>
      </w:r>
      <w:r>
        <w:rPr>
          <w:rFonts w:hint="eastAsia" w:ascii="宋体" w:hAnsi="宋体" w:cs="宋体"/>
          <w:b/>
          <w:sz w:val="24"/>
          <w:szCs w:val="24"/>
        </w:rPr>
        <w:t xml:space="preserve">附件：</w:t>
      </w:r>
      <w:r/>
    </w:p>
    <w:p>
      <w:pPr>
        <w:pStyle w:val="799"/>
        <w:ind w:firstLine="360"/>
        <w:spacing w:beforeAutospacing="0" w:afterAutospacing="0" w:line="360" w:lineRule="auto"/>
        <w:rPr>
          <w:rFonts w:ascii="宋体" w:hAnsi="宋体" w:cs="宋体"/>
          <w:b/>
        </w:rPr>
      </w:pPr>
      <w:r>
        <w:rPr>
          <w:rFonts w:hint="eastAsia" w:ascii="宋体" w:hAnsi="宋体" w:cs="宋体"/>
          <w:b/>
        </w:rPr>
        <w:t xml:space="preserve">代理服务收费标准</w:t>
      </w:r>
      <w:r/>
    </w:p>
    <w:tbl>
      <w:tblPr>
        <w:tblW w:w="5000" w:type="pct"/>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641"/>
        <w:gridCol w:w="5093"/>
        <w:gridCol w:w="1455"/>
        <w:gridCol w:w="2613"/>
      </w:tblGrid>
      <w:tr>
        <w:trPr>
          <w:trHeight w:val="317"/>
        </w:trPr>
        <w:tc>
          <w:tcPr>
            <w:tcBorders>
              <w:top w:val="single" w:color="000000" w:sz="8" w:space="0"/>
            </w:tcBorders>
            <w:tcW w:w="327"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序号</w:t>
            </w:r>
            <w:r/>
          </w:p>
        </w:tc>
        <w:tc>
          <w:tcPr>
            <w:tcBorders>
              <w:top w:val="single" w:color="000000" w:sz="8" w:space="0"/>
            </w:tcBorders>
            <w:tcW w:w="2598"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公布预算金额的采购项目</w:t>
            </w:r>
            <w:r/>
          </w:p>
          <w:p>
            <w:pPr>
              <w:jc w:val="center"/>
              <w:spacing w:line="360" w:lineRule="auto"/>
              <w:rPr>
                <w:rFonts w:ascii="宋体" w:hAnsi="宋体" w:cs="宋体"/>
                <w:b/>
                <w:sz w:val="24"/>
                <w:szCs w:val="24"/>
              </w:rPr>
            </w:pPr>
            <w:r>
              <w:rPr>
                <w:rFonts w:hint="eastAsia" w:ascii="宋体" w:hAnsi="宋体" w:cs="宋体"/>
                <w:b/>
                <w:sz w:val="24"/>
                <w:szCs w:val="24"/>
              </w:rPr>
              <w:t xml:space="preserve">收费基数（万元）</w:t>
            </w:r>
            <w:r/>
          </w:p>
        </w:tc>
        <w:tc>
          <w:tcPr>
            <w:tcBorders>
              <w:top w:val="single" w:color="000000" w:sz="8" w:space="0"/>
            </w:tcBorders>
            <w:tcW w:w="742"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基数依据</w:t>
            </w:r>
            <w:r/>
          </w:p>
        </w:tc>
        <w:tc>
          <w:tcPr>
            <w:tcBorders>
              <w:top w:val="single" w:color="000000" w:sz="8" w:space="0"/>
            </w:tcBorders>
            <w:tcW w:w="1334"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收费比例</w:t>
            </w:r>
            <w:r/>
          </w:p>
          <w:p>
            <w:pPr>
              <w:jc w:val="center"/>
              <w:spacing w:line="360" w:lineRule="auto"/>
              <w:rPr>
                <w:rFonts w:ascii="宋体" w:hAnsi="宋体" w:cs="宋体"/>
                <w:b/>
                <w:sz w:val="24"/>
                <w:szCs w:val="24"/>
              </w:rPr>
            </w:pPr>
            <w:r>
              <w:rPr>
                <w:rFonts w:hint="eastAsia" w:ascii="宋体" w:hAnsi="宋体" w:cs="宋体"/>
                <w:b/>
                <w:sz w:val="24"/>
                <w:szCs w:val="24"/>
              </w:rPr>
              <w:t xml:space="preserve">上限（</w:t>
            </w:r>
            <w:r>
              <w:rPr>
                <w:rFonts w:ascii="宋体" w:hAnsi="宋体" w:cs="宋体"/>
                <w:b/>
                <w:sz w:val="24"/>
                <w:szCs w:val="24"/>
              </w:rPr>
              <w:t xml:space="preserve">%</w:t>
            </w:r>
            <w:r>
              <w:rPr>
                <w:rFonts w:hint="eastAsia" w:ascii="宋体" w:hAnsi="宋体" w:cs="宋体"/>
                <w:b/>
                <w:sz w:val="24"/>
                <w:szCs w:val="24"/>
              </w:rPr>
              <w:t xml:space="preserve">）</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w:t>
            </w:r>
            <w:r/>
          </w:p>
        </w:tc>
        <w:tc>
          <w:tcPr>
            <w:tcW w:w="2598" w:type="pct"/>
            <w:vAlign w:val="center"/>
            <w:textDirection w:val="lrTb"/>
            <w:noWrap w:val="false"/>
          </w:tcPr>
          <w:p>
            <w:pPr>
              <w:pStyle w:val="730"/>
              <w:ind w:firstLine="0"/>
              <w:jc w:val="center"/>
              <w:spacing w:line="360" w:lineRule="auto"/>
              <w:rPr>
                <w:rFonts w:cs="宋体"/>
                <w:spacing w:val="-4"/>
              </w:rPr>
            </w:pPr>
            <w:r>
              <w:rPr>
                <w:rFonts w:cs="宋体"/>
                <w:spacing w:val="-4"/>
              </w:rPr>
              <w:t xml:space="preserve">100</w:t>
            </w:r>
            <w:r>
              <w:rPr>
                <w:rFonts w:hint="eastAsia" w:cs="宋体"/>
                <w:spacing w:val="-4"/>
              </w:rPr>
              <w:t xml:space="preserve">万元</w:t>
            </w:r>
            <w:r>
              <w:rPr>
                <w:rFonts w:hint="eastAsia" w:cs="宋体"/>
              </w:rPr>
              <w:t xml:space="preserve">（含）</w:t>
            </w:r>
            <w:r>
              <w:rPr>
                <w:rFonts w:hint="eastAsia" w:cs="宋体"/>
                <w:spacing w:val="-4"/>
              </w:rPr>
              <w:t xml:space="preserve">以下部分</w:t>
            </w:r>
            <w:r/>
          </w:p>
        </w:tc>
        <w:tc>
          <w:tcPr>
            <w:tcW w:w="742"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shd w:val="clear" w:color="auto" w:fill="ffffff"/>
              </w:rPr>
              <w:t xml:space="preserve">☑</w:t>
            </w:r>
            <w:r>
              <w:rPr>
                <w:rFonts w:hint="eastAsia" w:ascii="宋体" w:hAnsi="宋体" w:cs="宋体"/>
                <w:sz w:val="24"/>
                <w:szCs w:val="24"/>
              </w:rPr>
              <w:t xml:space="preserve">预算金额</w:t>
            </w:r>
            <w:r/>
          </w:p>
        </w:tc>
        <w:tc>
          <w:tcPr>
            <w:tcW w:w="1334" w:type="pct"/>
            <w:textDirection w:val="lrTb"/>
            <w:noWrap w:val="false"/>
          </w:tcPr>
          <w:p>
            <w:pPr>
              <w:pStyle w:val="730"/>
              <w:ind w:firstLine="0"/>
              <w:jc w:val="center"/>
              <w:spacing w:line="360" w:lineRule="auto"/>
              <w:rPr>
                <w:rFonts w:cs="宋体"/>
                <w:spacing w:val="-4"/>
              </w:rPr>
            </w:pPr>
            <w:r>
              <w:rPr>
                <w:rFonts w:cs="宋体"/>
                <w:spacing w:val="-4"/>
              </w:rPr>
              <w:t xml:space="preserve">1.5%</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2</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100</w:t>
            </w:r>
            <w:r>
              <w:rPr>
                <w:rFonts w:hint="eastAsia" w:ascii="宋体" w:hAnsi="宋体" w:cs="宋体"/>
                <w:sz w:val="24"/>
                <w:szCs w:val="24"/>
              </w:rPr>
              <w:t xml:space="preserve">万元</w:t>
            </w:r>
            <w:r>
              <w:rPr>
                <w:rFonts w:ascii="宋体" w:hAnsi="宋体" w:cs="宋体"/>
                <w:sz w:val="24"/>
                <w:szCs w:val="24"/>
              </w:rPr>
              <w:t xml:space="preserve">~ 500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0"/>
              <w:ind w:firstLine="0"/>
              <w:jc w:val="center"/>
              <w:spacing w:line="360" w:lineRule="auto"/>
              <w:rPr>
                <w:rFonts w:cs="宋体"/>
                <w:spacing w:val="-4"/>
              </w:rPr>
            </w:pPr>
            <w:r>
              <w:rPr>
                <w:rFonts w:cs="宋体"/>
                <w:spacing w:val="-4"/>
              </w:rPr>
              <w:t xml:space="preserve">1.1%</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3</w:t>
            </w:r>
            <w:r/>
          </w:p>
        </w:tc>
        <w:tc>
          <w:tcPr>
            <w:tcW w:w="2598" w:type="pct"/>
            <w:vAlign w:val="center"/>
            <w:textDirection w:val="lrTb"/>
            <w:noWrap w:val="false"/>
          </w:tcPr>
          <w:p>
            <w:pPr>
              <w:pStyle w:val="730"/>
              <w:ind w:firstLine="0"/>
              <w:jc w:val="center"/>
              <w:spacing w:line="360" w:lineRule="auto"/>
              <w:rPr>
                <w:rFonts w:cs="宋体"/>
                <w:spacing w:val="-4"/>
              </w:rPr>
            </w:pPr>
            <w:r>
              <w:rPr>
                <w:rFonts w:cs="宋体"/>
                <w:spacing w:val="-4"/>
              </w:rPr>
              <w:t xml:space="preserve">500</w:t>
            </w:r>
            <w:r>
              <w:rPr>
                <w:rFonts w:hint="eastAsia" w:cs="宋体"/>
                <w:spacing w:val="-4"/>
              </w:rPr>
              <w:t xml:space="preserve">万元</w:t>
            </w:r>
            <w:r>
              <w:rPr>
                <w:rFonts w:cs="宋体"/>
                <w:spacing w:val="-4"/>
              </w:rPr>
              <w:t xml:space="preserve">~1000</w:t>
            </w:r>
            <w:r>
              <w:rPr>
                <w:rFonts w:hint="eastAsia" w:cs="宋体"/>
                <w:spacing w:val="-4"/>
              </w:rPr>
              <w:t xml:space="preserve">万元</w:t>
            </w:r>
            <w:r>
              <w:rPr>
                <w:rFonts w:hint="eastAsia" w:cs="宋体"/>
              </w:rPr>
              <w:t xml:space="preserve">（含）</w:t>
            </w:r>
            <w:r>
              <w:rPr>
                <w:rFonts w:hint="eastAsia" w:cs="宋体"/>
                <w:spacing w:val="-4"/>
              </w:rPr>
              <w:t xml:space="preserve">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0"/>
              <w:ind w:firstLine="0"/>
              <w:jc w:val="center"/>
              <w:spacing w:line="360" w:lineRule="auto"/>
              <w:rPr>
                <w:rFonts w:cs="宋体"/>
                <w:spacing w:val="-4"/>
              </w:rPr>
            </w:pPr>
            <w:r>
              <w:rPr>
                <w:rFonts w:cs="宋体"/>
                <w:spacing w:val="-4"/>
              </w:rPr>
              <w:t xml:space="preserve">0.8%</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4</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1000</w:t>
            </w:r>
            <w:r>
              <w:rPr>
                <w:rFonts w:hint="eastAsia" w:ascii="宋体" w:hAnsi="宋体" w:cs="宋体"/>
                <w:sz w:val="24"/>
                <w:szCs w:val="24"/>
              </w:rPr>
              <w:t xml:space="preserve">万元</w:t>
            </w:r>
            <w:r>
              <w:rPr>
                <w:rFonts w:ascii="宋体" w:hAnsi="宋体" w:cs="宋体"/>
                <w:sz w:val="24"/>
                <w:szCs w:val="24"/>
              </w:rPr>
              <w:t xml:space="preserve">~5000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0"/>
              <w:ind w:firstLine="0"/>
              <w:jc w:val="center"/>
              <w:spacing w:line="360" w:lineRule="auto"/>
              <w:rPr>
                <w:rFonts w:cs="宋体"/>
                <w:spacing w:val="-4"/>
              </w:rPr>
            </w:pPr>
            <w:r>
              <w:rPr>
                <w:rFonts w:cs="宋体"/>
                <w:spacing w:val="-4"/>
              </w:rPr>
              <w:t xml:space="preserve">0.5%</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5</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5000</w:t>
            </w:r>
            <w:r>
              <w:rPr>
                <w:rFonts w:hint="eastAsia" w:ascii="宋体" w:hAnsi="宋体" w:cs="宋体"/>
                <w:sz w:val="24"/>
                <w:szCs w:val="24"/>
              </w:rPr>
              <w:t xml:space="preserve">万元以上部分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0"/>
              <w:ind w:firstLine="0"/>
              <w:jc w:val="center"/>
              <w:spacing w:line="360" w:lineRule="auto"/>
              <w:rPr>
                <w:rFonts w:cs="宋体"/>
                <w:spacing w:val="-4"/>
              </w:rPr>
            </w:pPr>
            <w:r>
              <w:rPr>
                <w:rFonts w:cs="宋体"/>
                <w:spacing w:val="-4"/>
              </w:rPr>
              <w:t xml:space="preserve">0.25%</w:t>
            </w:r>
            <w:r/>
          </w:p>
        </w:tc>
      </w:tr>
      <w:tr>
        <w:trPr>
          <w:trHeight w:val="317"/>
        </w:trPr>
        <w:tc>
          <w:tcPr>
            <w:gridSpan w:val="4"/>
            <w:tcW w:w="5000" w:type="pct"/>
            <w:vAlign w:val="center"/>
            <w:textDirection w:val="lrTb"/>
            <w:noWrap w:val="false"/>
          </w:tcPr>
          <w:p>
            <w:pPr>
              <w:pStyle w:val="730"/>
              <w:ind w:firstLine="0"/>
              <w:spacing w:line="360" w:lineRule="auto"/>
              <w:rPr>
                <w:rFonts w:cs="宋体"/>
                <w:spacing w:val="-4"/>
              </w:rPr>
            </w:pPr>
            <w:r>
              <w:rPr>
                <w:rFonts w:hint="eastAsia" w:cs="宋体"/>
                <w:spacing w:val="-4"/>
              </w:rPr>
              <w:t xml:space="preserve">备注：</w:t>
            </w:r>
            <w:r/>
          </w:p>
          <w:p>
            <w:pPr>
              <w:pStyle w:val="730"/>
              <w:ind w:firstLine="464"/>
              <w:spacing w:line="360" w:lineRule="auto"/>
              <w:rPr>
                <w:rFonts w:cs="宋体"/>
                <w:spacing w:val="-4"/>
              </w:rPr>
            </w:pPr>
            <w:r>
              <w:rPr>
                <w:rFonts w:cs="宋体"/>
                <w:spacing w:val="-4"/>
              </w:rPr>
              <w:t xml:space="preserve">1</w:t>
            </w:r>
            <w:r>
              <w:rPr>
                <w:rFonts w:hint="eastAsia" w:cs="宋体"/>
                <w:spacing w:val="-4"/>
              </w:rPr>
              <w:t xml:space="preserve">、代理服务收费以“收费基数”为标准，按收费比例差额定率累进法计算；</w:t>
            </w:r>
            <w:r/>
          </w:p>
          <w:p>
            <w:pPr>
              <w:pStyle w:val="730"/>
              <w:ind w:firstLine="464"/>
              <w:spacing w:line="360" w:lineRule="auto"/>
              <w:rPr>
                <w:rFonts w:cs="宋体"/>
                <w:spacing w:val="-4"/>
              </w:rPr>
            </w:pPr>
            <w:r>
              <w:rPr>
                <w:rFonts w:cs="宋体"/>
                <w:spacing w:val="-4"/>
              </w:rPr>
              <w:t xml:space="preserve">2</w:t>
            </w:r>
            <w:r>
              <w:rPr>
                <w:rFonts w:hint="eastAsia" w:cs="宋体"/>
                <w:spacing w:val="-4"/>
              </w:rPr>
              <w:t xml:space="preserve">、单个项目收费不低于</w:t>
            </w:r>
            <w:r>
              <w:rPr>
                <w:rFonts w:cs="宋体"/>
                <w:spacing w:val="-4"/>
              </w:rPr>
              <w:t xml:space="preserve">3000</w:t>
            </w:r>
            <w:r>
              <w:rPr>
                <w:rFonts w:hint="eastAsia" w:cs="宋体"/>
                <w:spacing w:val="-4"/>
              </w:rPr>
              <w:t xml:space="preserve">元；</w:t>
            </w:r>
            <w:r/>
          </w:p>
          <w:p>
            <w:pPr>
              <w:pStyle w:val="730"/>
              <w:ind w:firstLine="464"/>
              <w:spacing w:line="360" w:lineRule="auto"/>
              <w:rPr>
                <w:rFonts w:cs="宋体"/>
                <w:spacing w:val="-4"/>
              </w:rPr>
            </w:pPr>
            <w:r>
              <w:rPr>
                <w:rFonts w:cs="宋体"/>
                <w:spacing w:val="-4"/>
              </w:rPr>
              <w:t xml:space="preserve">3</w:t>
            </w:r>
            <w:r>
              <w:rPr>
                <w:rFonts w:hint="eastAsia" w:cs="宋体"/>
                <w:spacing w:val="-4"/>
              </w:rPr>
              <w:t xml:space="preserve">、</w:t>
            </w:r>
            <w:r>
              <w:rPr>
                <w:rFonts w:cs="宋体"/>
                <w:spacing w:val="-4"/>
              </w:rPr>
              <w:t xml:space="preserve">“</w:t>
            </w:r>
            <w:r>
              <w:rPr>
                <w:rFonts w:hint="eastAsia" w:cs="宋体"/>
                <w:spacing w:val="-4"/>
              </w:rPr>
              <w:t xml:space="preserve">单价采购项目”、“定点供应商采购”有预算的以预算为准，以“收费基数”标准，按收费比例差额定率累进法计算服务费总收取额。</w:t>
            </w:r>
            <w:r/>
          </w:p>
        </w:tc>
      </w:tr>
    </w:tbl>
    <w:p>
      <w:pPr>
        <w:pStyle w:val="799"/>
        <w:jc w:val="right"/>
        <w:spacing w:beforeAutospacing="0" w:afterAutospacing="0" w:line="360" w:lineRule="auto"/>
        <w:widowControl/>
        <w:rPr>
          <w:rFonts w:ascii="宋体" w:hAnsi="宋体" w:cs="宋体"/>
        </w:rPr>
      </w:pPr>
      <w:r>
        <w:rPr>
          <w:rFonts w:ascii="宋体" w:hAnsi="宋体" w:cs="宋体"/>
        </w:rPr>
      </w:r>
      <w:r/>
    </w:p>
    <w:p>
      <w:pPr>
        <w:pStyle w:val="799"/>
        <w:jc w:val="right"/>
        <w:spacing w:beforeAutospacing="0" w:afterAutospacing="0" w:line="360" w:lineRule="auto"/>
        <w:widowControl/>
        <w:rPr>
          <w:rFonts w:ascii="宋体" w:hAnsi="宋体" w:cs="宋体"/>
        </w:rPr>
      </w:pPr>
      <w:r>
        <w:rPr>
          <w:rFonts w:ascii="宋体" w:hAnsi="宋体" w:cs="宋体"/>
        </w:rPr>
      </w:r>
      <w:r/>
    </w:p>
    <w:p>
      <w:pPr>
        <w:pStyle w:val="799"/>
        <w:jc w:val="right"/>
        <w:spacing w:beforeAutospacing="0" w:afterAutospacing="0" w:line="360" w:lineRule="auto"/>
        <w:widowControl/>
        <w:rPr>
          <w:rFonts w:ascii="宋体" w:hAnsi="宋体" w:cs="宋体"/>
        </w:rPr>
      </w:pPr>
      <w:r>
        <w:rPr>
          <w:rFonts w:hint="eastAsia" w:ascii="宋体" w:hAnsi="宋体" w:cs="宋体"/>
        </w:rPr>
        <w:t xml:space="preserve">全文完</w:t>
      </w:r>
      <w:r/>
    </w:p>
    <w:sectPr>
      <w:headerReference w:type="default" r:id="rId9"/>
      <w:footerReference w:type="default" r:id="rId10"/>
      <w:footnotePr/>
      <w:endnotePr/>
      <w:type w:val="nextPage"/>
      <w:pgSz w:w="11906" w:h="16838" w:orient="portrait"/>
      <w:pgMar w:top="1440" w:right="1080" w:bottom="1440" w:left="1080" w:header="851" w:footer="45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华文细黑">
    <w:panose1 w:val="02010600040101010101"/>
  </w:font>
  <w:font w:name="Segoe UI Symbol">
    <w:panose1 w:val="020B0502040204020203"/>
  </w:font>
  <w:font w:name="华文新魏">
    <w:panose1 w:val="02010800040101010101"/>
  </w:font>
  <w:font w:name="Tahoma">
    <w:panose1 w:val="020B0604030504040204"/>
  </w:font>
  <w:font w:name="Cambria">
    <w:panose1 w:val="02040503050406030204"/>
  </w:font>
  <w:font w:name="等线">
    <w:panose1 w:val="02010600030101010101"/>
  </w:font>
  <w:font w:name="等线 Light">
    <w:panose1 w:val="02010600030101010101"/>
  </w:font>
  <w:font w:name="Courier New">
    <w:panose1 w:val="02070309020205020404"/>
  </w:font>
  <w:font w:name="黑体">
    <w:panose1 w:val="02010609060101010101"/>
  </w:font>
  <w:font w:name="Frutiger Roman">
    <w:panose1 w:val="020B0503020202020204"/>
  </w:font>
  <w:font w:name="仿宋_GB2312">
    <w:panose1 w:val="02010609060101010101"/>
  </w:font>
  <w:font w:name="Verdana">
    <w:panose1 w:val="020B060403050404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rFonts w:ascii="宋体" w:hAnsi="宋体"/>
      </w:rPr>
    </w:pPr>
    <w:r>
      <w:rPr>
        <w:lang w:val="zh-CN" w:eastAsia="zh-CN"/>
      </w:rPr>
      <w:t xml:space="preserve"> </w:t>
    </w: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 xml:space="preserve">1</w:t>
    </w:r>
    <w:r>
      <w:rPr>
        <w:rFonts w:ascii="宋体" w:hAnsi="宋体"/>
        <w:b/>
        <w:bCs/>
      </w:rPr>
      <w:fldChar w:fldCharType="end"/>
    </w:r>
    <w:r>
      <w:rPr>
        <w:rFonts w:ascii="宋体" w:hAnsi="宋体"/>
        <w:lang w:val="zh-CN" w:eastAsia="zh-CN"/>
      </w:rPr>
      <w:t xml:space="preserve"> /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 xml:space="preserve">1</w:t>
    </w:r>
    <w:r>
      <w:rPr>
        <w:rFonts w:ascii="宋体" w:hAnsi="宋体"/>
        <w:b/>
        <w:bC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1"/>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w:t>
      </w:r>
      <w:r>
        <w:rPr>
          <w:rFonts w:ascii="宋体" w:hAnsi="宋体" w:cs="宋体"/>
          <w:color w:val="000000"/>
          <w:sz w:val="20"/>
          <w:lang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0" w:hanging="360"/>
      </w:pPr>
      <w:rPr>
        <w:rFonts w:hint="default"/>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pStyle w:val="1018"/>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6">
    <w:multiLevelType w:val="hybridMultilevel"/>
    <w:lvl w:ilvl="0">
      <w:start w:val="1"/>
      <w:numFmt w:val="chineseCountingThousand"/>
      <w:pStyle w:val="1071"/>
      <w:isLgl w:val="false"/>
      <w:suff w:val="space"/>
      <w:lvlText w:val="第%1章"/>
      <w:lvlJc w:val="left"/>
      <w:pPr>
        <w:ind w:left="0" w:firstLine="0"/>
      </w:pPr>
      <w:rPr>
        <w:rFonts w:ascii="Times New Roman" w:hAnsi="Times New Roman" w:eastAsia="宋体" w:cs="Times New Roman"/>
        <w:b/>
        <w:i w:val="0"/>
        <w:sz w:val="36"/>
      </w:rPr>
    </w:lvl>
    <w:lvl w:ilvl="1">
      <w:start w:val="1"/>
      <w:numFmt w:val="decimal"/>
      <w:pStyle w:val="1072"/>
      <w:isLgl w:val="false"/>
      <w:suff w:val="space"/>
      <w:lvlText w:val="%1.%2."/>
      <w:lvlJc w:val="left"/>
      <w:pPr>
        <w:ind w:left="0" w:firstLine="0"/>
      </w:pPr>
      <w:rPr>
        <w:rFonts w:ascii="Times New Roman" w:hAnsi="Times New Roman" w:eastAsia="宋体" w:cs="Times New Roman"/>
        <w:b/>
        <w:i w:val="0"/>
        <w:sz w:val="28"/>
      </w:rPr>
    </w:lvl>
    <w:lvl w:ilvl="2">
      <w:start w:val="1"/>
      <w:numFmt w:val="decimal"/>
      <w:isLgl w:val="false"/>
      <w:suff w:val="tab"/>
      <w:lvlText w:val="4.6.%3."/>
      <w:lvlJc w:val="left"/>
      <w:pPr>
        <w:ind w:left="0" w:firstLine="0"/>
      </w:pPr>
      <w:rPr>
        <w:rFonts w:ascii="Times New Roman" w:hAnsi="Times New Roman" w:cs="Times New Roman"/>
        <w:b/>
        <w:i w:val="0"/>
        <w:sz w:val="36"/>
      </w:rPr>
    </w:lvl>
    <w:lvl w:ilvl="3">
      <w:start w:val="1"/>
      <w:numFmt w:val="decimal"/>
      <w:isLgl w:val="false"/>
      <w:suff w:val="tab"/>
      <w:lvlText w:val="2.3.3.%4."/>
      <w:lvlJc w:val="left"/>
      <w:pPr>
        <w:ind w:left="0" w:firstLine="0"/>
      </w:pPr>
      <w:rPr>
        <w:rFonts w:ascii="Times New Roman" w:hAnsi="Times New Roman" w:cs="Times New Roman"/>
        <w:b/>
        <w:i w:val="0"/>
        <w:sz w:val="28"/>
      </w:rPr>
    </w:lvl>
    <w:lvl w:ilvl="4">
      <w:start w:val="1"/>
      <w:numFmt w:val="decimal"/>
      <w:pStyle w:val="1073"/>
      <w:isLgl w:val="false"/>
      <w:suff w:val="tab"/>
      <w:lvlText w:val="（%5）"/>
      <w:lvlJc w:val="left"/>
      <w:pPr>
        <w:ind w:left="0" w:firstLine="0"/>
      </w:pPr>
      <w:rPr>
        <w:b/>
        <w:i w:val="0"/>
        <w:sz w:val="24"/>
      </w:rPr>
    </w:lvl>
    <w:lvl w:ilvl="5">
      <w:start w:val="1"/>
      <w:numFmt w:val="decimal"/>
      <w:pStyle w:val="1074"/>
      <w:isLgl w:val="false"/>
      <w:suff w:val="space"/>
      <w:lvlText w:val="%1.%2.%3.%4.%5.%6."/>
      <w:lvlJc w:val="left"/>
      <w:pPr>
        <w:ind w:left="0" w:firstLine="0"/>
      </w:pPr>
      <w:rPr>
        <w:rFonts w:ascii="Times New Roman" w:hAnsi="Times New Roman" w:eastAsia="宋体" w:cs="Times New Roman"/>
        <w:b/>
        <w:i w:val="0"/>
        <w:sz w:val="24"/>
      </w:rPr>
    </w:lvl>
    <w:lvl w:ilvl="6">
      <w:start w:val="1"/>
      <w:numFmt w:val="decimal"/>
      <w:pStyle w:val="1075"/>
      <w:isLgl w:val="false"/>
      <w:suff w:val="space"/>
      <w:lvlText w:val="%1.%2.%3.%4.%5.%6.%7."/>
      <w:lvlJc w:val="left"/>
      <w:pPr>
        <w:ind w:left="0" w:firstLine="0"/>
      </w:pPr>
      <w:rPr>
        <w:rFonts w:ascii="Times New Roman" w:hAnsi="Times New Roman" w:eastAsia="宋体" w:cs="Times New Roman"/>
        <w:b/>
        <w:i w:val="0"/>
        <w:sz w:val="24"/>
      </w:rPr>
    </w:lvl>
    <w:lvl w:ilvl="7">
      <w:start w:val="1"/>
      <w:numFmt w:val="decimal"/>
      <w:pStyle w:val="1076"/>
      <w:isLgl w:val="false"/>
      <w:suff w:val="space"/>
      <w:lvlText w:val="%1.%2.%3.%4.%5.%6.%7.%8."/>
      <w:lvlJc w:val="left"/>
      <w:pPr>
        <w:ind w:left="0" w:firstLine="0"/>
      </w:pPr>
      <w:rPr>
        <w:rFonts w:ascii="Times New Roman" w:hAnsi="Times New Roman" w:eastAsia="宋体" w:cs="Times New Roman"/>
        <w:b/>
        <w:i w:val="0"/>
        <w:sz w:val="24"/>
      </w:rPr>
    </w:lvl>
    <w:lvl w:ilvl="8">
      <w:start w:val="1"/>
      <w:numFmt w:val="decimal"/>
      <w:pStyle w:val="1077"/>
      <w:isLgl w:val="false"/>
      <w:suff w:val="space"/>
      <w:lvlText w:val="%1.%2.%3.%4.%5.%6.%7.%8.%9."/>
      <w:lvlJc w:val="left"/>
      <w:pPr>
        <w:ind w:left="0" w:firstLine="0"/>
      </w:pPr>
      <w:rPr>
        <w:rFonts w:ascii="Times New Roman" w:hAnsi="Times New Roman" w:eastAsia="宋体" w:cs="Times New Roman"/>
        <w:b/>
        <w:i w:val="0"/>
        <w:sz w:val="24"/>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67"/>
      <w:isLgl w:val="false"/>
      <w:suff w:val="tab"/>
      <w:lvlText w:val="2.%1"/>
      <w:lvlJc w:val="left"/>
      <w:pPr>
        <w:ind w:left="988" w:hanging="42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8"/>
  </w:num>
  <w:num w:numId="3">
    <w:abstractNumId w:val="6"/>
  </w:num>
  <w:num w:numId="4">
    <w:abstractNumId w:val="9"/>
  </w:num>
  <w:num w:numId="5">
    <w:abstractNumId w:val="1"/>
  </w:num>
  <w:num w:numId="6">
    <w:abstractNumId w:val="3"/>
  </w:num>
  <w:num w:numId="7">
    <w:abstractNumId w:val="0"/>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qFormat/>
    <w:pPr>
      <w:jc w:val="both"/>
      <w:widowControl w:val="off"/>
    </w:pPr>
    <w:rPr>
      <w:sz w:val="21"/>
      <w:szCs w:val="22"/>
    </w:rPr>
  </w:style>
  <w:style w:type="paragraph" w:styleId="699">
    <w:name w:val="Heading 1"/>
    <w:basedOn w:val="698"/>
    <w:next w:val="698"/>
    <w:link w:val="756"/>
    <w:qFormat/>
    <w:pPr>
      <w:keepLines/>
      <w:keepNext/>
      <w:spacing w:before="480" w:after="200"/>
      <w:outlineLvl w:val="0"/>
    </w:pPr>
    <w:rPr>
      <w:rFonts w:ascii="Arial" w:hAnsi="Arial" w:eastAsia="Arial"/>
      <w:sz w:val="40"/>
      <w:szCs w:val="40"/>
      <w:lang w:eastAsia="en-US"/>
    </w:rPr>
  </w:style>
  <w:style w:type="paragraph" w:styleId="700">
    <w:name w:val="Heading 2"/>
    <w:basedOn w:val="698"/>
    <w:next w:val="698"/>
    <w:link w:val="757"/>
    <w:qFormat/>
    <w:pPr>
      <w:keepLines/>
      <w:keepNext/>
      <w:spacing w:before="360" w:after="200"/>
      <w:outlineLvl w:val="1"/>
    </w:pPr>
    <w:rPr>
      <w:rFonts w:ascii="Arial" w:hAnsi="Arial" w:eastAsia="Arial"/>
      <w:sz w:val="34"/>
      <w:szCs w:val="20"/>
      <w:lang w:eastAsia="en-US"/>
    </w:rPr>
  </w:style>
  <w:style w:type="paragraph" w:styleId="701">
    <w:name w:val="Heading 3"/>
    <w:basedOn w:val="698"/>
    <w:next w:val="698"/>
    <w:link w:val="758"/>
    <w:uiPriority w:val="9"/>
    <w:qFormat/>
    <w:pPr>
      <w:keepLines/>
      <w:keepNext/>
      <w:spacing w:before="320" w:after="200"/>
      <w:outlineLvl w:val="2"/>
    </w:pPr>
    <w:rPr>
      <w:rFonts w:ascii="Arial" w:hAnsi="Arial" w:eastAsia="Arial"/>
      <w:sz w:val="30"/>
      <w:szCs w:val="30"/>
      <w:lang w:eastAsia="en-US"/>
    </w:rPr>
  </w:style>
  <w:style w:type="paragraph" w:styleId="702">
    <w:name w:val="Heading 4"/>
    <w:basedOn w:val="698"/>
    <w:next w:val="698"/>
    <w:link w:val="759"/>
    <w:uiPriority w:val="9"/>
    <w:qFormat/>
    <w:pPr>
      <w:keepLines/>
      <w:keepNext/>
      <w:spacing w:before="320" w:after="200"/>
      <w:outlineLvl w:val="3"/>
    </w:pPr>
    <w:rPr>
      <w:rFonts w:ascii="Arial" w:hAnsi="Arial" w:eastAsia="Arial"/>
      <w:b/>
      <w:bCs/>
      <w:sz w:val="26"/>
      <w:szCs w:val="26"/>
      <w:lang w:eastAsia="en-US"/>
    </w:rPr>
  </w:style>
  <w:style w:type="paragraph" w:styleId="703">
    <w:name w:val="Heading 5"/>
    <w:basedOn w:val="698"/>
    <w:next w:val="698"/>
    <w:link w:val="760"/>
    <w:uiPriority w:val="9"/>
    <w:qFormat/>
    <w:pPr>
      <w:keepLines/>
      <w:keepNext/>
      <w:spacing w:before="320" w:after="200"/>
      <w:outlineLvl w:val="4"/>
    </w:pPr>
    <w:rPr>
      <w:rFonts w:ascii="Arial" w:hAnsi="Arial" w:eastAsia="Arial"/>
      <w:b/>
      <w:bCs/>
      <w:sz w:val="24"/>
      <w:szCs w:val="24"/>
      <w:lang w:eastAsia="en-US"/>
    </w:rPr>
  </w:style>
  <w:style w:type="paragraph" w:styleId="704">
    <w:name w:val="Heading 6"/>
    <w:basedOn w:val="698"/>
    <w:next w:val="698"/>
    <w:link w:val="761"/>
    <w:qFormat/>
    <w:pPr>
      <w:keepLines/>
      <w:keepNext/>
      <w:spacing w:before="320" w:after="200"/>
      <w:outlineLvl w:val="5"/>
    </w:pPr>
    <w:rPr>
      <w:rFonts w:ascii="Arial" w:hAnsi="Arial" w:eastAsia="Arial"/>
      <w:b/>
      <w:bCs/>
      <w:sz w:val="22"/>
      <w:lang w:eastAsia="en-US"/>
    </w:rPr>
  </w:style>
  <w:style w:type="paragraph" w:styleId="705">
    <w:name w:val="Heading 7"/>
    <w:basedOn w:val="698"/>
    <w:next w:val="698"/>
    <w:link w:val="762"/>
    <w:uiPriority w:val="9"/>
    <w:qFormat/>
    <w:pPr>
      <w:keepLines/>
      <w:keepNext/>
      <w:spacing w:before="320" w:after="200"/>
      <w:outlineLvl w:val="6"/>
    </w:pPr>
    <w:rPr>
      <w:rFonts w:ascii="Arial" w:hAnsi="Arial" w:eastAsia="Arial"/>
      <w:b/>
      <w:bCs/>
      <w:i/>
      <w:iCs/>
      <w:sz w:val="22"/>
      <w:lang w:eastAsia="en-US"/>
    </w:rPr>
  </w:style>
  <w:style w:type="paragraph" w:styleId="706">
    <w:name w:val="Heading 8"/>
    <w:basedOn w:val="698"/>
    <w:next w:val="698"/>
    <w:link w:val="763"/>
    <w:uiPriority w:val="9"/>
    <w:qFormat/>
    <w:pPr>
      <w:keepLines/>
      <w:keepNext/>
      <w:spacing w:before="320" w:after="200"/>
      <w:outlineLvl w:val="7"/>
    </w:pPr>
    <w:rPr>
      <w:rFonts w:ascii="Arial" w:hAnsi="Arial" w:eastAsia="Arial"/>
      <w:i/>
      <w:iCs/>
      <w:sz w:val="22"/>
      <w:lang w:eastAsia="en-US"/>
    </w:rPr>
  </w:style>
  <w:style w:type="paragraph" w:styleId="707">
    <w:name w:val="Heading 9"/>
    <w:basedOn w:val="698"/>
    <w:next w:val="698"/>
    <w:link w:val="764"/>
    <w:uiPriority w:val="9"/>
    <w:qFormat/>
    <w:pPr>
      <w:keepLines/>
      <w:keepNext/>
      <w:spacing w:before="320" w:after="200"/>
      <w:outlineLvl w:val="8"/>
    </w:pPr>
    <w:rPr>
      <w:rFonts w:ascii="Arial" w:hAnsi="Arial" w:eastAsia="Arial"/>
      <w:i/>
      <w:iCs/>
      <w:szCs w:val="21"/>
      <w:lang w:eastAsia="en-US"/>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table" w:styleId="711">
    <w:name w:val="Plain Table 1"/>
    <w:basedOn w:val="709"/>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09"/>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0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0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0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name w:val="Grid Table 1 Light"/>
    <w:basedOn w:val="709"/>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17">
    <w:name w:val="Grid Table 2"/>
    <w:basedOn w:val="709"/>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18">
    <w:name w:val="Grid Table 3"/>
    <w:basedOn w:val="709"/>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09"/>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0">
    <w:name w:val="Grid Table 5 Dark"/>
    <w:basedOn w:val="709"/>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21">
    <w:name w:val="Grid Table 6 Colorful"/>
    <w:basedOn w:val="709"/>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22">
    <w:name w:val="Grid Table 7 Colorful"/>
    <w:basedOn w:val="709"/>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23">
    <w:name w:val="List Table 1 Light"/>
    <w:basedOn w:val="709"/>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4">
    <w:name w:val="List Table 2"/>
    <w:basedOn w:val="709"/>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25">
    <w:name w:val="List Table 3"/>
    <w:basedOn w:val="709"/>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26">
    <w:name w:val="List Table 4"/>
    <w:basedOn w:val="709"/>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27">
    <w:name w:val="List Table 5 Dark"/>
    <w:basedOn w:val="709"/>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28">
    <w:name w:val="List Table 6 Colorful"/>
    <w:basedOn w:val="709"/>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29">
    <w:name w:val="List Table 7 Colorful"/>
    <w:basedOn w:val="709"/>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30">
    <w:name w:val="List Paragraph"/>
    <w:basedOn w:val="698"/>
    <w:uiPriority w:val="99"/>
    <w:qFormat/>
    <w:pPr>
      <w:ind w:firstLine="420"/>
      <w:jc w:val="left"/>
      <w:widowControl/>
    </w:pPr>
    <w:rPr>
      <w:rFonts w:ascii="宋体" w:hAnsi="宋体"/>
      <w:sz w:val="24"/>
      <w:szCs w:val="24"/>
    </w:rPr>
  </w:style>
  <w:style w:type="paragraph" w:styleId="731">
    <w:name w:val="No Spacing"/>
    <w:uiPriority w:val="1"/>
    <w:qFormat/>
  </w:style>
  <w:style w:type="paragraph" w:styleId="732">
    <w:name w:val="Title"/>
    <w:basedOn w:val="698"/>
    <w:next w:val="698"/>
    <w:link w:val="801"/>
    <w:uiPriority w:val="99"/>
    <w:qFormat/>
    <w:pPr>
      <w:contextualSpacing/>
      <w:spacing w:before="300" w:after="200"/>
    </w:pPr>
    <w:rPr>
      <w:sz w:val="48"/>
      <w:szCs w:val="48"/>
      <w:lang w:eastAsia="en-US"/>
    </w:rPr>
  </w:style>
  <w:style w:type="paragraph" w:styleId="733">
    <w:name w:val="Subtitle"/>
    <w:basedOn w:val="698"/>
    <w:next w:val="698"/>
    <w:link w:val="790"/>
    <w:uiPriority w:val="99"/>
    <w:qFormat/>
    <w:pPr>
      <w:spacing w:before="200" w:after="200"/>
    </w:pPr>
    <w:rPr>
      <w:sz w:val="24"/>
      <w:szCs w:val="24"/>
      <w:lang w:eastAsia="en-US"/>
    </w:rPr>
  </w:style>
  <w:style w:type="paragraph" w:styleId="734">
    <w:name w:val="Quote"/>
    <w:basedOn w:val="698"/>
    <w:next w:val="698"/>
    <w:link w:val="810"/>
    <w:uiPriority w:val="29"/>
    <w:qFormat/>
    <w:pPr>
      <w:ind w:left="720" w:right="720"/>
    </w:pPr>
    <w:rPr>
      <w:i/>
      <w:sz w:val="20"/>
      <w:szCs w:val="20"/>
      <w:lang w:eastAsia="en-US"/>
    </w:rPr>
  </w:style>
  <w:style w:type="paragraph" w:styleId="735">
    <w:name w:val="Intense Quote"/>
    <w:basedOn w:val="698"/>
    <w:next w:val="698"/>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36">
    <w:name w:val="Header"/>
    <w:basedOn w:val="698"/>
    <w:link w:val="789"/>
    <w:uiPriority w:val="99"/>
    <w:unhideWhenUsed/>
    <w:qFormat/>
    <w:pPr>
      <w:jc w:val="center"/>
      <w:tabs>
        <w:tab w:val="center" w:pos="4153" w:leader="none"/>
        <w:tab w:val="right" w:pos="8306" w:leader="none"/>
      </w:tabs>
    </w:pPr>
    <w:rPr>
      <w:sz w:val="18"/>
      <w:szCs w:val="18"/>
      <w:lang w:eastAsia="en-US"/>
    </w:rPr>
  </w:style>
  <w:style w:type="paragraph" w:styleId="737">
    <w:name w:val="Footer"/>
    <w:basedOn w:val="698"/>
    <w:link w:val="788"/>
    <w:uiPriority w:val="99"/>
    <w:qFormat/>
    <w:pPr>
      <w:jc w:val="left"/>
      <w:tabs>
        <w:tab w:val="center" w:pos="4153" w:leader="none"/>
        <w:tab w:val="right" w:pos="8306" w:leader="none"/>
      </w:tabs>
    </w:pPr>
    <w:rPr>
      <w:sz w:val="18"/>
      <w:szCs w:val="18"/>
      <w:lang w:eastAsia="en-US"/>
    </w:rPr>
  </w:style>
  <w:style w:type="paragraph" w:styleId="738">
    <w:name w:val="Caption"/>
    <w:basedOn w:val="698"/>
    <w:next w:val="698"/>
    <w:uiPriority w:val="99"/>
    <w:qFormat/>
    <w:pPr>
      <w:spacing w:line="276" w:lineRule="auto"/>
    </w:pPr>
    <w:rPr>
      <w:b/>
      <w:bCs/>
      <w:color w:val="4f81bd"/>
      <w:sz w:val="18"/>
      <w:szCs w:val="18"/>
    </w:rPr>
  </w:style>
  <w:style w:type="table" w:styleId="739">
    <w:name w:val="Table Grid"/>
    <w:uiPriority w:val="59"/>
    <w:qFormat/>
    <w:tblPr>
      <w:tblCellMar>
        <w:left w:w="0" w:type="dxa"/>
        <w:top w:w="0" w:type="dxa"/>
        <w:right w:w="0" w:type="dxa"/>
        <w:bottom w:w="0" w:type="dxa"/>
      </w:tblCellMar>
    </w:tblPr>
  </w:style>
  <w:style w:type="character" w:styleId="740">
    <w:name w:val="Hyperlink"/>
    <w:uiPriority w:val="99"/>
    <w:unhideWhenUsed/>
    <w:qFormat/>
    <w:rPr>
      <w:color w:val="0000ff"/>
      <w:u w:val="single"/>
    </w:rPr>
  </w:style>
  <w:style w:type="paragraph" w:styleId="741">
    <w:name w:val="footnote text"/>
    <w:basedOn w:val="698"/>
    <w:link w:val="792"/>
    <w:uiPriority w:val="99"/>
    <w:unhideWhenUsed/>
    <w:qFormat/>
    <w:pPr>
      <w:spacing w:after="40"/>
    </w:pPr>
    <w:rPr>
      <w:sz w:val="18"/>
      <w:szCs w:val="20"/>
      <w:lang w:eastAsia="en-US"/>
    </w:rPr>
  </w:style>
  <w:style w:type="character" w:styleId="742">
    <w:name w:val="footnote reference"/>
    <w:uiPriority w:val="99"/>
    <w:unhideWhenUsed/>
    <w:qFormat/>
    <w:rPr>
      <w:vertAlign w:val="superscript"/>
    </w:rPr>
  </w:style>
  <w:style w:type="paragraph" w:styleId="743">
    <w:name w:val="endnote text"/>
    <w:basedOn w:val="698"/>
    <w:link w:val="785"/>
    <w:uiPriority w:val="99"/>
    <w:unhideWhenUsed/>
    <w:qFormat/>
    <w:rPr>
      <w:sz w:val="20"/>
      <w:szCs w:val="20"/>
      <w:lang w:eastAsia="en-US"/>
    </w:rPr>
  </w:style>
  <w:style w:type="character" w:styleId="744">
    <w:name w:val="endnote reference"/>
    <w:uiPriority w:val="99"/>
    <w:unhideWhenUsed/>
    <w:qFormat/>
    <w:rPr>
      <w:vertAlign w:val="superscript"/>
    </w:rPr>
  </w:style>
  <w:style w:type="paragraph" w:styleId="745">
    <w:name w:val="toc 1"/>
    <w:basedOn w:val="698"/>
    <w:next w:val="698"/>
    <w:qFormat/>
    <w:pPr>
      <w:jc w:val="left"/>
    </w:pPr>
    <w:rPr>
      <w:rFonts w:ascii="宋体" w:hAnsi="宋体" w:eastAsia="楷体_GB2312"/>
      <w:sz w:val="24"/>
      <w:szCs w:val="21"/>
    </w:rPr>
  </w:style>
  <w:style w:type="paragraph" w:styleId="746">
    <w:name w:val="toc 2"/>
    <w:basedOn w:val="698"/>
    <w:next w:val="698"/>
    <w:uiPriority w:val="39"/>
    <w:unhideWhenUsed/>
    <w:qFormat/>
    <w:pPr>
      <w:ind w:left="283"/>
      <w:spacing w:after="57"/>
    </w:pPr>
  </w:style>
  <w:style w:type="paragraph" w:styleId="747">
    <w:name w:val="toc 3"/>
    <w:basedOn w:val="698"/>
    <w:next w:val="698"/>
    <w:uiPriority w:val="39"/>
    <w:unhideWhenUsed/>
    <w:qFormat/>
    <w:pPr>
      <w:ind w:left="567"/>
      <w:spacing w:after="57"/>
    </w:pPr>
  </w:style>
  <w:style w:type="paragraph" w:styleId="748">
    <w:name w:val="toc 4"/>
    <w:basedOn w:val="698"/>
    <w:next w:val="698"/>
    <w:uiPriority w:val="39"/>
    <w:unhideWhenUsed/>
    <w:qFormat/>
    <w:pPr>
      <w:ind w:left="850"/>
      <w:spacing w:after="57"/>
    </w:pPr>
  </w:style>
  <w:style w:type="paragraph" w:styleId="749">
    <w:name w:val="toc 5"/>
    <w:basedOn w:val="698"/>
    <w:next w:val="698"/>
    <w:uiPriority w:val="39"/>
    <w:unhideWhenUsed/>
    <w:qFormat/>
    <w:pPr>
      <w:ind w:left="1134"/>
      <w:spacing w:after="57"/>
    </w:pPr>
  </w:style>
  <w:style w:type="paragraph" w:styleId="750">
    <w:name w:val="toc 6"/>
    <w:basedOn w:val="698"/>
    <w:next w:val="698"/>
    <w:uiPriority w:val="39"/>
    <w:unhideWhenUsed/>
    <w:qFormat/>
    <w:pPr>
      <w:ind w:left="1417"/>
      <w:spacing w:after="57"/>
    </w:pPr>
  </w:style>
  <w:style w:type="paragraph" w:styleId="751">
    <w:name w:val="toc 7"/>
    <w:basedOn w:val="698"/>
    <w:next w:val="698"/>
    <w:uiPriority w:val="39"/>
    <w:unhideWhenUsed/>
    <w:qFormat/>
    <w:pPr>
      <w:ind w:left="1701"/>
      <w:spacing w:after="57"/>
    </w:pPr>
  </w:style>
  <w:style w:type="paragraph" w:styleId="752">
    <w:name w:val="toc 8"/>
    <w:basedOn w:val="698"/>
    <w:next w:val="698"/>
    <w:uiPriority w:val="39"/>
    <w:unhideWhenUsed/>
    <w:qFormat/>
    <w:pPr>
      <w:ind w:left="1984"/>
      <w:spacing w:after="57"/>
    </w:pPr>
  </w:style>
  <w:style w:type="paragraph" w:styleId="753">
    <w:name w:val="toc 9"/>
    <w:basedOn w:val="698"/>
    <w:next w:val="698"/>
    <w:uiPriority w:val="39"/>
    <w:unhideWhenUsed/>
    <w:qFormat/>
    <w:pPr>
      <w:ind w:left="2268"/>
      <w:spacing w:after="57"/>
    </w:pPr>
  </w:style>
  <w:style w:type="paragraph" w:styleId="754">
    <w:name w:val="TOC Heading"/>
    <w:uiPriority w:val="39"/>
    <w:qFormat/>
  </w:style>
  <w:style w:type="paragraph" w:styleId="755">
    <w:name w:val="table of figures"/>
    <w:basedOn w:val="698"/>
    <w:next w:val="698"/>
    <w:uiPriority w:val="99"/>
    <w:unhideWhenUsed/>
    <w:qFormat/>
  </w:style>
  <w:style w:type="character" w:styleId="756" w:customStyle="1">
    <w:name w:val="标题 1 字符1"/>
    <w:link w:val="699"/>
    <w:uiPriority w:val="9"/>
    <w:qFormat/>
    <w:rPr>
      <w:rFonts w:ascii="Arial" w:hAnsi="Arial" w:eastAsia="Arial" w:cs="Arial"/>
      <w:sz w:val="40"/>
      <w:szCs w:val="40"/>
    </w:rPr>
  </w:style>
  <w:style w:type="character" w:styleId="757" w:customStyle="1">
    <w:name w:val="标题 2 字符1"/>
    <w:link w:val="700"/>
    <w:uiPriority w:val="9"/>
    <w:qFormat/>
    <w:rPr>
      <w:rFonts w:ascii="Arial" w:hAnsi="Arial" w:eastAsia="Arial" w:cs="Arial"/>
      <w:sz w:val="34"/>
    </w:rPr>
  </w:style>
  <w:style w:type="character" w:styleId="758" w:customStyle="1">
    <w:name w:val="标题 3 字符1"/>
    <w:link w:val="701"/>
    <w:uiPriority w:val="9"/>
    <w:qFormat/>
    <w:rPr>
      <w:rFonts w:ascii="Arial" w:hAnsi="Arial" w:eastAsia="Arial" w:cs="Arial"/>
      <w:sz w:val="30"/>
      <w:szCs w:val="30"/>
    </w:rPr>
  </w:style>
  <w:style w:type="character" w:styleId="759" w:customStyle="1">
    <w:name w:val="标题 4 字符1"/>
    <w:link w:val="702"/>
    <w:uiPriority w:val="9"/>
    <w:qFormat/>
    <w:rPr>
      <w:rFonts w:ascii="Arial" w:hAnsi="Arial" w:eastAsia="Arial" w:cs="Arial"/>
      <w:b/>
      <w:bCs/>
      <w:sz w:val="26"/>
      <w:szCs w:val="26"/>
    </w:rPr>
  </w:style>
  <w:style w:type="character" w:styleId="760" w:customStyle="1">
    <w:name w:val="标题 5 字符"/>
    <w:link w:val="703"/>
    <w:uiPriority w:val="9"/>
    <w:qFormat/>
    <w:rPr>
      <w:rFonts w:ascii="Arial" w:hAnsi="Arial" w:eastAsia="Arial" w:cs="Arial"/>
      <w:b/>
      <w:bCs/>
      <w:sz w:val="24"/>
      <w:szCs w:val="24"/>
    </w:rPr>
  </w:style>
  <w:style w:type="character" w:styleId="761" w:customStyle="1">
    <w:name w:val="标题 6 字符1"/>
    <w:link w:val="704"/>
    <w:uiPriority w:val="9"/>
    <w:qFormat/>
    <w:rPr>
      <w:rFonts w:ascii="Arial" w:hAnsi="Arial" w:eastAsia="Arial" w:cs="Arial"/>
      <w:b/>
      <w:bCs/>
      <w:sz w:val="22"/>
      <w:szCs w:val="22"/>
    </w:rPr>
  </w:style>
  <w:style w:type="character" w:styleId="762" w:customStyle="1">
    <w:name w:val="标题 7 字符"/>
    <w:link w:val="705"/>
    <w:uiPriority w:val="9"/>
    <w:qFormat/>
    <w:rPr>
      <w:rFonts w:ascii="Arial" w:hAnsi="Arial" w:eastAsia="Arial" w:cs="Arial"/>
      <w:b/>
      <w:bCs/>
      <w:i/>
      <w:iCs/>
      <w:sz w:val="22"/>
      <w:szCs w:val="22"/>
    </w:rPr>
  </w:style>
  <w:style w:type="character" w:styleId="763" w:customStyle="1">
    <w:name w:val="标题 8 字符"/>
    <w:link w:val="706"/>
    <w:uiPriority w:val="9"/>
    <w:qFormat/>
    <w:rPr>
      <w:rFonts w:ascii="Arial" w:hAnsi="Arial" w:eastAsia="Arial" w:cs="Arial"/>
      <w:i/>
      <w:iCs/>
      <w:sz w:val="22"/>
      <w:szCs w:val="22"/>
    </w:rPr>
  </w:style>
  <w:style w:type="character" w:styleId="764" w:customStyle="1">
    <w:name w:val="标题 9 字符"/>
    <w:link w:val="707"/>
    <w:uiPriority w:val="9"/>
    <w:qFormat/>
    <w:rPr>
      <w:rFonts w:ascii="Arial" w:hAnsi="Arial" w:eastAsia="Arial" w:cs="Arial"/>
      <w:i/>
      <w:iCs/>
      <w:sz w:val="21"/>
      <w:szCs w:val="21"/>
    </w:rPr>
  </w:style>
  <w:style w:type="paragraph" w:styleId="765">
    <w:name w:val="index 5"/>
    <w:basedOn w:val="698"/>
    <w:next w:val="698"/>
    <w:uiPriority w:val="99"/>
    <w:unhideWhenUsed/>
    <w:qFormat/>
    <w:pPr>
      <w:ind w:left="1680"/>
    </w:pPr>
    <w:rPr>
      <w:rFonts w:ascii="Times New Roman" w:hAnsi="Times New Roman" w:eastAsia="楷体_GB2312"/>
      <w:sz w:val="26"/>
      <w:szCs w:val="20"/>
    </w:rPr>
  </w:style>
  <w:style w:type="paragraph" w:styleId="766">
    <w:name w:val="Document Map"/>
    <w:basedOn w:val="698"/>
    <w:link w:val="767"/>
    <w:uiPriority w:val="99"/>
    <w:unhideWhenUsed/>
    <w:qFormat/>
    <w:pPr>
      <w:jc w:val="left"/>
      <w:shd w:val="clear" w:color="auto" w:fill="000080"/>
      <w:widowControl/>
    </w:pPr>
    <w:rPr>
      <w:rFonts w:ascii="Times New Roman" w:hAnsi="Times New Roman"/>
      <w:sz w:val="24"/>
      <w:szCs w:val="20"/>
    </w:rPr>
  </w:style>
  <w:style w:type="character" w:styleId="767" w:customStyle="1">
    <w:name w:val="文档结构图 字符1"/>
    <w:link w:val="766"/>
    <w:uiPriority w:val="99"/>
    <w:qFormat/>
    <w:rPr>
      <w:rFonts w:ascii="Times New Roman" w:hAnsi="Times New Roman"/>
      <w:sz w:val="24"/>
      <w:shd w:val="clear" w:color="auto" w:fill="000080"/>
    </w:rPr>
  </w:style>
  <w:style w:type="paragraph" w:styleId="768">
    <w:name w:val="annotation text"/>
    <w:basedOn w:val="698"/>
    <w:link w:val="769"/>
    <w:uiPriority w:val="99"/>
    <w:unhideWhenUsed/>
    <w:qFormat/>
    <w:pPr>
      <w:jc w:val="left"/>
    </w:pPr>
    <w:rPr>
      <w:lang w:eastAsia="en-US"/>
    </w:rPr>
  </w:style>
  <w:style w:type="character" w:styleId="769" w:customStyle="1">
    <w:name w:val="批注文字 字符2"/>
    <w:link w:val="768"/>
    <w:uiPriority w:val="99"/>
    <w:semiHidden/>
    <w:qFormat/>
    <w:rPr>
      <w:sz w:val="21"/>
      <w:szCs w:val="22"/>
    </w:rPr>
  </w:style>
  <w:style w:type="paragraph" w:styleId="770">
    <w:name w:val="Body Text 3"/>
    <w:basedOn w:val="698"/>
    <w:link w:val="771"/>
    <w:uiPriority w:val="99"/>
    <w:unhideWhenUsed/>
    <w:qFormat/>
    <w:pPr>
      <w:jc w:val="center"/>
    </w:pPr>
    <w:rPr>
      <w:rFonts w:ascii="宋体" w:hAnsi="宋体" w:eastAsia="楷体_GB2312"/>
      <w:sz w:val="26"/>
      <w:szCs w:val="20"/>
    </w:rPr>
  </w:style>
  <w:style w:type="character" w:styleId="771" w:customStyle="1">
    <w:name w:val="正文文本 3 字符1"/>
    <w:link w:val="770"/>
    <w:uiPriority w:val="99"/>
    <w:rPr>
      <w:rFonts w:ascii="宋体" w:hAnsi="宋体" w:eastAsia="楷体_GB2312"/>
      <w:sz w:val="26"/>
    </w:rPr>
  </w:style>
  <w:style w:type="paragraph" w:styleId="772">
    <w:name w:val="Body Text"/>
    <w:basedOn w:val="698"/>
    <w:next w:val="774"/>
    <w:link w:val="773"/>
    <w:uiPriority w:val="99"/>
    <w:unhideWhenUsed/>
    <w:qFormat/>
    <w:pPr>
      <w:spacing w:after="120"/>
    </w:pPr>
    <w:rPr>
      <w:rFonts w:ascii="Times New Roman" w:hAnsi="Times New Roman"/>
      <w:szCs w:val="24"/>
      <w:lang w:eastAsia="en-US"/>
    </w:rPr>
  </w:style>
  <w:style w:type="character" w:styleId="773" w:customStyle="1">
    <w:name w:val="正文文本 字符1"/>
    <w:link w:val="772"/>
    <w:qFormat/>
    <w:rPr>
      <w:rFonts w:ascii="Times New Roman" w:hAnsi="Times New Roman"/>
      <w:sz w:val="21"/>
      <w:szCs w:val="24"/>
    </w:rPr>
  </w:style>
  <w:style w:type="paragraph" w:styleId="774" w:customStyle="1">
    <w:name w:val="正文缩进1"/>
    <w:basedOn w:val="698"/>
    <w:link w:val="775"/>
    <w:unhideWhenUsed/>
    <w:qFormat/>
    <w:pPr>
      <w:ind w:firstLine="420"/>
    </w:pPr>
    <w:rPr>
      <w:lang w:eastAsia="en-US"/>
    </w:rPr>
  </w:style>
  <w:style w:type="character" w:styleId="775" w:customStyle="1">
    <w:name w:val="正文缩进 Char"/>
    <w:link w:val="774"/>
    <w:qFormat/>
    <w:rPr>
      <w:sz w:val="21"/>
      <w:szCs w:val="22"/>
    </w:rPr>
  </w:style>
  <w:style w:type="paragraph" w:styleId="776">
    <w:name w:val="Body Text Indent"/>
    <w:basedOn w:val="698"/>
    <w:link w:val="777"/>
    <w:uiPriority w:val="99"/>
    <w:unhideWhenUsed/>
    <w:qFormat/>
    <w:pPr>
      <w:ind w:firstLine="425"/>
      <w:jc w:val="left"/>
      <w:spacing w:line="360" w:lineRule="auto"/>
      <w:widowControl/>
    </w:pPr>
    <w:rPr>
      <w:rFonts w:ascii="Times New Roman" w:hAnsi="Times New Roman"/>
      <w:sz w:val="24"/>
      <w:szCs w:val="20"/>
    </w:rPr>
  </w:style>
  <w:style w:type="character" w:styleId="777" w:customStyle="1">
    <w:name w:val="正文文本缩进 字符1"/>
    <w:link w:val="776"/>
    <w:uiPriority w:val="99"/>
    <w:rPr>
      <w:rFonts w:ascii="Times New Roman" w:hAnsi="Times New Roman"/>
      <w:sz w:val="24"/>
    </w:rPr>
  </w:style>
  <w:style w:type="paragraph" w:styleId="778">
    <w:name w:val="Block Text"/>
    <w:basedOn w:val="698"/>
    <w:uiPriority w:val="99"/>
    <w:qFormat/>
    <w:pPr>
      <w:ind w:left="630" w:right="-609" w:firstLine="420"/>
      <w:spacing w:line="360" w:lineRule="auto"/>
    </w:pPr>
    <w:rPr>
      <w:rFonts w:hint="eastAsia" w:ascii="仿宋_GB2312" w:hAnsi="Times New Roman" w:eastAsia="仿宋_GB2312"/>
      <w:szCs w:val="20"/>
    </w:rPr>
  </w:style>
  <w:style w:type="paragraph" w:styleId="779">
    <w:name w:val="Plain Text"/>
    <w:basedOn w:val="698"/>
    <w:link w:val="780"/>
    <w:uiPriority w:val="99"/>
    <w:qFormat/>
    <w:rPr>
      <w:rFonts w:ascii="宋体" w:hAnsi="Courier New"/>
      <w:szCs w:val="24"/>
    </w:rPr>
  </w:style>
  <w:style w:type="character" w:styleId="780" w:customStyle="1">
    <w:name w:val="纯文本 字符1"/>
    <w:link w:val="779"/>
    <w:qFormat/>
    <w:rPr>
      <w:rFonts w:ascii="宋体" w:hAnsi="Courier New" w:eastAsia="楷体_GB2312"/>
      <w:sz w:val="26"/>
      <w:szCs w:val="24"/>
    </w:rPr>
  </w:style>
  <w:style w:type="paragraph" w:styleId="781">
    <w:name w:val="Date"/>
    <w:basedOn w:val="698"/>
    <w:next w:val="698"/>
    <w:link w:val="782"/>
    <w:uiPriority w:val="99"/>
    <w:unhideWhenUsed/>
    <w:qFormat/>
    <w:pPr>
      <w:ind w:left="2500"/>
    </w:pPr>
  </w:style>
  <w:style w:type="character" w:styleId="782" w:customStyle="1">
    <w:name w:val="日期 字符1"/>
    <w:link w:val="781"/>
    <w:uiPriority w:val="99"/>
    <w:semiHidden/>
    <w:rPr>
      <w:sz w:val="21"/>
      <w:szCs w:val="22"/>
    </w:rPr>
  </w:style>
  <w:style w:type="paragraph" w:styleId="783">
    <w:name w:val="Body Text Indent 2"/>
    <w:basedOn w:val="698"/>
    <w:link w:val="784"/>
    <w:uiPriority w:val="99"/>
    <w:unhideWhenUsed/>
    <w:qFormat/>
    <w:pPr>
      <w:ind w:left="200"/>
      <w:jc w:val="left"/>
      <w:spacing w:after="120" w:line="480" w:lineRule="auto"/>
      <w:widowControl/>
    </w:pPr>
    <w:rPr>
      <w:rFonts w:ascii="Times New Roman" w:hAnsi="Times New Roman"/>
      <w:sz w:val="24"/>
      <w:szCs w:val="20"/>
    </w:rPr>
  </w:style>
  <w:style w:type="character" w:styleId="784" w:customStyle="1">
    <w:name w:val="正文文本缩进 2 字符1"/>
    <w:link w:val="783"/>
    <w:uiPriority w:val="99"/>
    <w:rPr>
      <w:rFonts w:ascii="Times New Roman" w:hAnsi="Times New Roman"/>
      <w:sz w:val="24"/>
    </w:rPr>
  </w:style>
  <w:style w:type="character" w:styleId="785" w:customStyle="1">
    <w:name w:val="尾注文本 字符"/>
    <w:link w:val="743"/>
    <w:uiPriority w:val="99"/>
    <w:qFormat/>
    <w:rPr>
      <w:sz w:val="20"/>
    </w:rPr>
  </w:style>
  <w:style w:type="paragraph" w:styleId="786">
    <w:name w:val="Balloon Text"/>
    <w:basedOn w:val="698"/>
    <w:link w:val="787"/>
    <w:uiPriority w:val="99"/>
    <w:unhideWhenUsed/>
    <w:qFormat/>
    <w:rPr>
      <w:sz w:val="18"/>
      <w:szCs w:val="18"/>
      <w:lang w:eastAsia="en-US"/>
    </w:rPr>
  </w:style>
  <w:style w:type="character" w:styleId="787" w:customStyle="1">
    <w:name w:val="批注框文本 字符1"/>
    <w:link w:val="786"/>
    <w:uiPriority w:val="99"/>
    <w:semiHidden/>
    <w:qFormat/>
    <w:rPr>
      <w:sz w:val="18"/>
      <w:szCs w:val="18"/>
    </w:rPr>
  </w:style>
  <w:style w:type="character" w:styleId="788" w:customStyle="1">
    <w:name w:val="页脚 字符2"/>
    <w:link w:val="737"/>
    <w:uiPriority w:val="99"/>
    <w:qFormat/>
    <w:rPr>
      <w:rFonts w:ascii="Calibri" w:hAnsi="Calibri" w:eastAsia="宋体" w:cs="Times New Roman"/>
      <w:sz w:val="18"/>
      <w:szCs w:val="18"/>
    </w:rPr>
  </w:style>
  <w:style w:type="character" w:styleId="789" w:customStyle="1">
    <w:name w:val="页眉 字符1"/>
    <w:link w:val="736"/>
    <w:uiPriority w:val="99"/>
    <w:qFormat/>
    <w:rPr>
      <w:sz w:val="18"/>
      <w:szCs w:val="18"/>
    </w:rPr>
  </w:style>
  <w:style w:type="character" w:styleId="790" w:customStyle="1">
    <w:name w:val="副标题 字符1"/>
    <w:link w:val="733"/>
    <w:uiPriority w:val="11"/>
    <w:qFormat/>
    <w:rPr>
      <w:sz w:val="24"/>
      <w:szCs w:val="24"/>
    </w:rPr>
  </w:style>
  <w:style w:type="paragraph" w:styleId="791">
    <w:name w:val="List"/>
    <w:basedOn w:val="698"/>
    <w:uiPriority w:val="99"/>
    <w:unhideWhenUsed/>
    <w:qFormat/>
    <w:pPr>
      <w:contextualSpacing/>
      <w:ind w:left="200" w:hanging="200"/>
    </w:pPr>
    <w:rPr>
      <w:rFonts w:ascii="Times New Roman" w:hAnsi="Times New Roman" w:eastAsia="楷体_GB2312"/>
      <w:sz w:val="26"/>
      <w:szCs w:val="20"/>
    </w:rPr>
  </w:style>
  <w:style w:type="character" w:styleId="792" w:customStyle="1">
    <w:name w:val="脚注文本 字符2"/>
    <w:link w:val="741"/>
    <w:uiPriority w:val="99"/>
    <w:qFormat/>
    <w:rPr>
      <w:sz w:val="18"/>
    </w:rPr>
  </w:style>
  <w:style w:type="paragraph" w:styleId="793">
    <w:name w:val="Body Text Indent 3"/>
    <w:basedOn w:val="698"/>
    <w:link w:val="794"/>
    <w:unhideWhenUsed/>
    <w:qFormat/>
    <w:pPr>
      <w:ind w:left="200"/>
      <w:jc w:val="left"/>
      <w:spacing w:after="120"/>
      <w:widowControl/>
    </w:pPr>
    <w:rPr>
      <w:rFonts w:ascii="Times New Roman" w:hAnsi="Times New Roman"/>
      <w:sz w:val="16"/>
      <w:szCs w:val="20"/>
    </w:rPr>
  </w:style>
  <w:style w:type="character" w:styleId="794" w:customStyle="1">
    <w:name w:val="正文文本缩进 3 字符1"/>
    <w:link w:val="793"/>
    <w:qFormat/>
    <w:rPr>
      <w:rFonts w:ascii="Times New Roman" w:hAnsi="Times New Roman"/>
      <w:sz w:val="16"/>
    </w:rPr>
  </w:style>
  <w:style w:type="paragraph" w:styleId="795">
    <w:name w:val="Body Text 2"/>
    <w:basedOn w:val="698"/>
    <w:link w:val="796"/>
    <w:uiPriority w:val="99"/>
    <w:unhideWhenUsed/>
    <w:qFormat/>
    <w:pPr>
      <w:jc w:val="left"/>
      <w:spacing w:after="120" w:line="480" w:lineRule="auto"/>
      <w:widowControl/>
    </w:pPr>
    <w:rPr>
      <w:rFonts w:ascii="Times New Roman" w:hAnsi="Times New Roman"/>
      <w:sz w:val="24"/>
      <w:szCs w:val="20"/>
    </w:rPr>
  </w:style>
  <w:style w:type="character" w:styleId="796" w:customStyle="1">
    <w:name w:val="正文文本 2 字符1"/>
    <w:link w:val="795"/>
    <w:uiPriority w:val="99"/>
    <w:rPr>
      <w:rFonts w:ascii="Times New Roman" w:hAnsi="Times New Roman"/>
      <w:sz w:val="24"/>
    </w:rPr>
  </w:style>
  <w:style w:type="paragraph" w:styleId="797">
    <w:name w:val="HTML Preformatted"/>
    <w:basedOn w:val="698"/>
    <w:link w:val="798"/>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798" w:customStyle="1">
    <w:name w:val="HTML 预设格式 字符"/>
    <w:link w:val="797"/>
    <w:rPr>
      <w:rFonts w:ascii="黑体" w:hAnsi="Courier New" w:eastAsia="黑体"/>
      <w:szCs w:val="24"/>
    </w:rPr>
  </w:style>
  <w:style w:type="paragraph" w:styleId="799">
    <w:name w:val="Normal (Web)"/>
    <w:basedOn w:val="698"/>
    <w:uiPriority w:val="99"/>
    <w:qFormat/>
    <w:pPr>
      <w:jc w:val="left"/>
      <w:spacing w:beforeAutospacing="1" w:afterAutospacing="1"/>
    </w:pPr>
    <w:rPr>
      <w:sz w:val="24"/>
      <w:szCs w:val="24"/>
    </w:rPr>
  </w:style>
  <w:style w:type="paragraph" w:styleId="800">
    <w:name w:val="index 1"/>
    <w:basedOn w:val="698"/>
    <w:next w:val="698"/>
    <w:uiPriority w:val="99"/>
    <w:unhideWhenUsed/>
    <w:qFormat/>
    <w:pPr>
      <w:spacing w:line="280" w:lineRule="exact"/>
    </w:pPr>
    <w:rPr>
      <w:rFonts w:ascii="Times New Roman" w:hAnsi="Times New Roman"/>
      <w:color w:val="ff0000"/>
      <w:szCs w:val="24"/>
    </w:rPr>
  </w:style>
  <w:style w:type="character" w:styleId="801" w:customStyle="1">
    <w:name w:val="标题 字符1"/>
    <w:link w:val="732"/>
    <w:uiPriority w:val="10"/>
    <w:qFormat/>
    <w:rPr>
      <w:sz w:val="48"/>
      <w:szCs w:val="48"/>
    </w:rPr>
  </w:style>
  <w:style w:type="paragraph" w:styleId="802">
    <w:name w:val="annotation subject"/>
    <w:basedOn w:val="768"/>
    <w:next w:val="768"/>
    <w:link w:val="803"/>
    <w:uiPriority w:val="99"/>
    <w:unhideWhenUsed/>
    <w:qFormat/>
    <w:rPr>
      <w:b/>
      <w:bCs/>
    </w:rPr>
  </w:style>
  <w:style w:type="character" w:styleId="803" w:customStyle="1">
    <w:name w:val="批注主题 字符1"/>
    <w:link w:val="802"/>
    <w:uiPriority w:val="99"/>
    <w:semiHidden/>
    <w:qFormat/>
    <w:rPr>
      <w:b/>
      <w:bCs/>
      <w:sz w:val="21"/>
      <w:szCs w:val="22"/>
    </w:rPr>
  </w:style>
  <w:style w:type="paragraph" w:styleId="804">
    <w:name w:val="Body Text First Indent 2"/>
    <w:link w:val="805"/>
    <w:uiPriority w:val="99"/>
    <w:unhideWhenUsed/>
    <w:qFormat/>
    <w:pPr>
      <w:ind w:left="420" w:firstLine="420"/>
      <w:jc w:val="both"/>
      <w:spacing w:after="120"/>
      <w:widowControl w:val="off"/>
    </w:pPr>
    <w:rPr>
      <w:sz w:val="21"/>
    </w:rPr>
  </w:style>
  <w:style w:type="character" w:styleId="805" w:customStyle="1">
    <w:name w:val="正文首行缩进 2 字符"/>
    <w:link w:val="804"/>
    <w:uiPriority w:val="99"/>
    <w:rPr>
      <w:sz w:val="21"/>
    </w:rPr>
  </w:style>
  <w:style w:type="character" w:styleId="806">
    <w:name w:val="Strong"/>
    <w:uiPriority w:val="22"/>
    <w:qFormat/>
    <w:rPr>
      <w:b/>
    </w:rPr>
  </w:style>
  <w:style w:type="character" w:styleId="807">
    <w:name w:val="page number"/>
    <w:uiPriority w:val="99"/>
    <w:unhideWhenUsed/>
    <w:qFormat/>
  </w:style>
  <w:style w:type="character" w:styleId="808">
    <w:name w:val="FollowedHyperlink"/>
    <w:uiPriority w:val="99"/>
    <w:unhideWhenUsed/>
    <w:qFormat/>
    <w:rPr>
      <w:color w:val="800080"/>
      <w:u w:val="single"/>
    </w:rPr>
  </w:style>
  <w:style w:type="character" w:styleId="809">
    <w:name w:val="annotation reference"/>
    <w:unhideWhenUsed/>
    <w:qFormat/>
    <w:rPr>
      <w:sz w:val="21"/>
      <w:szCs w:val="21"/>
    </w:rPr>
  </w:style>
  <w:style w:type="character" w:styleId="810" w:customStyle="1">
    <w:name w:val="引用 字符"/>
    <w:link w:val="734"/>
    <w:uiPriority w:val="29"/>
    <w:qFormat/>
    <w:rPr>
      <w:i/>
    </w:rPr>
  </w:style>
  <w:style w:type="character" w:styleId="811" w:customStyle="1">
    <w:name w:val="明显引用 字符"/>
    <w:link w:val="735"/>
    <w:uiPriority w:val="30"/>
    <w:qFormat/>
    <w:rPr>
      <w:i/>
    </w:rPr>
  </w:style>
  <w:style w:type="character" w:styleId="812" w:customStyle="1">
    <w:name w:val="Heading 1 Char"/>
    <w:uiPriority w:val="9"/>
    <w:rPr>
      <w:rFonts w:ascii="Arial" w:hAnsi="Arial" w:eastAsia="Arial" w:cs="Arial"/>
      <w:sz w:val="40"/>
      <w:szCs w:val="40"/>
    </w:rPr>
  </w:style>
  <w:style w:type="character" w:styleId="813" w:customStyle="1">
    <w:name w:val="Heading 2 Char"/>
    <w:uiPriority w:val="9"/>
    <w:rPr>
      <w:rFonts w:ascii="Arial" w:hAnsi="Arial" w:eastAsia="Arial" w:cs="Arial"/>
      <w:sz w:val="34"/>
    </w:rPr>
  </w:style>
  <w:style w:type="character" w:styleId="814" w:customStyle="1">
    <w:name w:val="Heading 3 Char"/>
    <w:uiPriority w:val="9"/>
    <w:rPr>
      <w:rFonts w:ascii="Arial" w:hAnsi="Arial" w:eastAsia="Arial" w:cs="Arial"/>
      <w:sz w:val="30"/>
      <w:szCs w:val="30"/>
    </w:rPr>
  </w:style>
  <w:style w:type="character" w:styleId="815" w:customStyle="1">
    <w:name w:val="Heading 4 Char"/>
    <w:uiPriority w:val="9"/>
    <w:rPr>
      <w:rFonts w:ascii="Arial" w:hAnsi="Arial" w:eastAsia="Arial" w:cs="Arial"/>
      <w:b/>
      <w:bCs/>
      <w:sz w:val="26"/>
      <w:szCs w:val="26"/>
    </w:rPr>
  </w:style>
  <w:style w:type="character" w:styleId="816" w:customStyle="1">
    <w:name w:val="Heading 5 Char"/>
    <w:uiPriority w:val="9"/>
    <w:rPr>
      <w:rFonts w:ascii="Arial" w:hAnsi="Arial" w:eastAsia="Arial" w:cs="Arial"/>
      <w:b/>
      <w:bCs/>
      <w:sz w:val="24"/>
      <w:szCs w:val="24"/>
    </w:rPr>
  </w:style>
  <w:style w:type="character" w:styleId="817" w:customStyle="1">
    <w:name w:val="Heading 6 Char"/>
    <w:uiPriority w:val="9"/>
    <w:rPr>
      <w:rFonts w:ascii="Arial" w:hAnsi="Arial" w:eastAsia="Arial" w:cs="Arial"/>
      <w:b/>
      <w:bCs/>
      <w:sz w:val="22"/>
      <w:szCs w:val="22"/>
    </w:rPr>
  </w:style>
  <w:style w:type="character" w:styleId="818" w:customStyle="1">
    <w:name w:val="Heading 7 Char"/>
    <w:uiPriority w:val="9"/>
    <w:rPr>
      <w:rFonts w:ascii="Arial" w:hAnsi="Arial" w:eastAsia="Arial" w:cs="Arial"/>
      <w:b/>
      <w:bCs/>
      <w:i/>
      <w:iCs/>
      <w:sz w:val="22"/>
      <w:szCs w:val="22"/>
    </w:rPr>
  </w:style>
  <w:style w:type="character" w:styleId="819" w:customStyle="1">
    <w:name w:val="Heading 8 Char"/>
    <w:uiPriority w:val="9"/>
    <w:rPr>
      <w:rFonts w:ascii="Arial" w:hAnsi="Arial" w:eastAsia="Arial" w:cs="Arial"/>
      <w:i/>
      <w:iCs/>
      <w:sz w:val="22"/>
      <w:szCs w:val="22"/>
    </w:rPr>
  </w:style>
  <w:style w:type="character" w:styleId="820" w:customStyle="1">
    <w:name w:val="Heading 9 Char"/>
    <w:uiPriority w:val="9"/>
    <w:rPr>
      <w:rFonts w:ascii="Arial" w:hAnsi="Arial" w:eastAsia="Arial" w:cs="Arial"/>
      <w:i/>
      <w:iCs/>
      <w:sz w:val="21"/>
      <w:szCs w:val="21"/>
    </w:rPr>
  </w:style>
  <w:style w:type="character" w:styleId="821" w:customStyle="1">
    <w:name w:val="Title Char"/>
    <w:uiPriority w:val="10"/>
    <w:rPr>
      <w:sz w:val="48"/>
      <w:szCs w:val="48"/>
    </w:rPr>
  </w:style>
  <w:style w:type="character" w:styleId="822" w:customStyle="1">
    <w:name w:val="Subtitle Char"/>
    <w:uiPriority w:val="11"/>
    <w:rPr>
      <w:sz w:val="24"/>
      <w:szCs w:val="24"/>
    </w:rPr>
  </w:style>
  <w:style w:type="character" w:styleId="823" w:customStyle="1">
    <w:name w:val="Quote Char"/>
    <w:uiPriority w:val="29"/>
    <w:rPr>
      <w:i/>
    </w:rPr>
  </w:style>
  <w:style w:type="character" w:styleId="824" w:customStyle="1">
    <w:name w:val="Intense Quote Char"/>
    <w:uiPriority w:val="30"/>
    <w:rPr>
      <w:i/>
    </w:rPr>
  </w:style>
  <w:style w:type="table" w:styleId="825" w:customStyle="1">
    <w:name w:val="无格式表格 11"/>
    <w:basedOn w:val="709"/>
    <w:uiPriority w:val="59"/>
    <w:tblPr/>
  </w:style>
  <w:style w:type="table" w:styleId="826" w:customStyle="1">
    <w:name w:val="无格式表格 21"/>
    <w:basedOn w:val="709"/>
    <w:uiPriority w:val="59"/>
    <w:tblPr/>
  </w:style>
  <w:style w:type="table" w:styleId="827" w:customStyle="1">
    <w:name w:val="无格式表格 31"/>
    <w:basedOn w:val="709"/>
    <w:uiPriority w:val="99"/>
    <w:tblPr/>
  </w:style>
  <w:style w:type="table" w:styleId="828" w:customStyle="1">
    <w:name w:val="无格式表格 41"/>
    <w:basedOn w:val="709"/>
    <w:uiPriority w:val="99"/>
    <w:tblPr/>
  </w:style>
  <w:style w:type="table" w:styleId="829" w:customStyle="1">
    <w:name w:val="无格式表格 51"/>
    <w:basedOn w:val="709"/>
    <w:uiPriority w:val="99"/>
    <w:tblPr/>
  </w:style>
  <w:style w:type="table" w:styleId="830" w:customStyle="1">
    <w:name w:val="网格表 1 浅色1"/>
    <w:basedOn w:val="709"/>
    <w:uiPriority w:val="99"/>
    <w:tblPr/>
  </w:style>
  <w:style w:type="table" w:styleId="831" w:customStyle="1">
    <w:name w:val="网格表 21"/>
    <w:basedOn w:val="709"/>
    <w:uiPriority w:val="99"/>
    <w:tblPr/>
  </w:style>
  <w:style w:type="table" w:styleId="832" w:customStyle="1">
    <w:name w:val="网格表 31"/>
    <w:basedOn w:val="709"/>
    <w:uiPriority w:val="99"/>
    <w:tblPr/>
  </w:style>
  <w:style w:type="table" w:styleId="833" w:customStyle="1">
    <w:name w:val="网格表 41"/>
    <w:basedOn w:val="709"/>
    <w:uiPriority w:val="59"/>
    <w:tblPr/>
  </w:style>
  <w:style w:type="table" w:styleId="834" w:customStyle="1">
    <w:name w:val="网格表 5 深色1"/>
    <w:basedOn w:val="709"/>
    <w:uiPriority w:val="99"/>
    <w:tblPr/>
  </w:style>
  <w:style w:type="table" w:styleId="835" w:customStyle="1">
    <w:name w:val="网格表 6 彩色1"/>
    <w:basedOn w:val="709"/>
    <w:uiPriority w:val="99"/>
    <w:tblPr/>
  </w:style>
  <w:style w:type="table" w:styleId="836" w:customStyle="1">
    <w:name w:val="网格表 7 彩色1"/>
    <w:basedOn w:val="709"/>
    <w:uiPriority w:val="99"/>
    <w:tblPr/>
  </w:style>
  <w:style w:type="table" w:styleId="837" w:customStyle="1">
    <w:name w:val="清单表 1 浅色1"/>
    <w:basedOn w:val="709"/>
    <w:uiPriority w:val="99"/>
    <w:tblPr/>
  </w:style>
  <w:style w:type="table" w:styleId="838" w:customStyle="1">
    <w:name w:val="清单表 21"/>
    <w:basedOn w:val="709"/>
    <w:uiPriority w:val="99"/>
    <w:tblPr/>
  </w:style>
  <w:style w:type="table" w:styleId="839" w:customStyle="1">
    <w:name w:val="清单表 31"/>
    <w:basedOn w:val="709"/>
    <w:uiPriority w:val="99"/>
    <w:tblPr/>
  </w:style>
  <w:style w:type="table" w:styleId="840" w:customStyle="1">
    <w:name w:val="清单表 41"/>
    <w:basedOn w:val="709"/>
    <w:uiPriority w:val="99"/>
    <w:tblPr/>
  </w:style>
  <w:style w:type="table" w:styleId="841" w:customStyle="1">
    <w:name w:val="清单表 5 深色1"/>
    <w:basedOn w:val="709"/>
    <w:uiPriority w:val="99"/>
    <w:tblPr/>
  </w:style>
  <w:style w:type="table" w:styleId="842" w:customStyle="1">
    <w:name w:val="清单表 6 彩色1"/>
    <w:basedOn w:val="709"/>
    <w:uiPriority w:val="99"/>
    <w:tblPr/>
  </w:style>
  <w:style w:type="table" w:styleId="843" w:customStyle="1">
    <w:name w:val="清单表 7 彩色1"/>
    <w:basedOn w:val="709"/>
    <w:uiPriority w:val="99"/>
    <w:tblPr/>
  </w:style>
  <w:style w:type="character" w:styleId="844" w:customStyle="1">
    <w:name w:val="Footnote Text Char"/>
    <w:uiPriority w:val="99"/>
    <w:rPr>
      <w:sz w:val="18"/>
    </w:rPr>
  </w:style>
  <w:style w:type="character" w:styleId="845" w:customStyle="1">
    <w:name w:val="Endnote Text Char"/>
    <w:uiPriority w:val="99"/>
    <w:rPr>
      <w:sz w:val="20"/>
    </w:rPr>
  </w:style>
  <w:style w:type="character" w:styleId="846" w:customStyle="1">
    <w:name w:val="Header Char"/>
    <w:uiPriority w:val="99"/>
    <w:qFormat/>
  </w:style>
  <w:style w:type="character" w:styleId="847" w:customStyle="1">
    <w:name w:val="Footer Char"/>
    <w:uiPriority w:val="99"/>
    <w:qFormat/>
  </w:style>
  <w:style w:type="character" w:styleId="848" w:customStyle="1">
    <w:name w:val="Caption Char"/>
    <w:uiPriority w:val="99"/>
    <w:qFormat/>
  </w:style>
  <w:style w:type="table" w:styleId="849" w:customStyle="1">
    <w:name w:val="Table Grid Light"/>
    <w:uiPriority w:val="59"/>
    <w:qFormat/>
    <w:tblPr>
      <w:tblCellMar>
        <w:left w:w="0" w:type="dxa"/>
        <w:top w:w="0" w:type="dxa"/>
        <w:right w:w="0" w:type="dxa"/>
        <w:bottom w:w="0" w:type="dxa"/>
      </w:tblCellMar>
    </w:tblPr>
  </w:style>
  <w:style w:type="table" w:styleId="850" w:customStyle="1">
    <w:name w:val="无格式表格 11"/>
    <w:uiPriority w:val="59"/>
    <w:qFormat/>
    <w:tblPr>
      <w:tblCellMar>
        <w:left w:w="0" w:type="dxa"/>
        <w:top w:w="0" w:type="dxa"/>
        <w:right w:w="0" w:type="dxa"/>
        <w:bottom w:w="0" w:type="dxa"/>
      </w:tblCellMar>
    </w:tblPr>
  </w:style>
  <w:style w:type="table" w:styleId="851" w:customStyle="1">
    <w:name w:val="无格式表格 21"/>
    <w:uiPriority w:val="59"/>
    <w:qFormat/>
    <w:tblPr>
      <w:tblCellMar>
        <w:left w:w="0" w:type="dxa"/>
        <w:top w:w="0" w:type="dxa"/>
        <w:right w:w="0" w:type="dxa"/>
        <w:bottom w:w="0" w:type="dxa"/>
      </w:tblCellMar>
    </w:tblPr>
  </w:style>
  <w:style w:type="table" w:styleId="852" w:customStyle="1">
    <w:name w:val="无格式表格 31"/>
    <w:uiPriority w:val="99"/>
    <w:qFormat/>
    <w:tblPr>
      <w:tblCellMar>
        <w:left w:w="0" w:type="dxa"/>
        <w:top w:w="0" w:type="dxa"/>
        <w:right w:w="0" w:type="dxa"/>
        <w:bottom w:w="0" w:type="dxa"/>
      </w:tblCellMar>
    </w:tblPr>
  </w:style>
  <w:style w:type="table" w:styleId="853" w:customStyle="1">
    <w:name w:val="无格式表格 41"/>
    <w:uiPriority w:val="99"/>
    <w:qFormat/>
    <w:tblPr>
      <w:tblCellMar>
        <w:left w:w="0" w:type="dxa"/>
        <w:top w:w="0" w:type="dxa"/>
        <w:right w:w="0" w:type="dxa"/>
        <w:bottom w:w="0" w:type="dxa"/>
      </w:tblCellMar>
    </w:tblPr>
  </w:style>
  <w:style w:type="table" w:styleId="854" w:customStyle="1">
    <w:name w:val="无格式表格 51"/>
    <w:uiPriority w:val="99"/>
    <w:qFormat/>
    <w:tblPr>
      <w:tblCellMar>
        <w:left w:w="0" w:type="dxa"/>
        <w:top w:w="0" w:type="dxa"/>
        <w:right w:w="0" w:type="dxa"/>
        <w:bottom w:w="0" w:type="dxa"/>
      </w:tblCellMar>
    </w:tblPr>
  </w:style>
  <w:style w:type="table" w:styleId="855" w:customStyle="1">
    <w:name w:val="网格表 1 浅色1"/>
    <w:uiPriority w:val="99"/>
    <w:qFormat/>
    <w:tblPr>
      <w:tblCellMar>
        <w:left w:w="0" w:type="dxa"/>
        <w:top w:w="0" w:type="dxa"/>
        <w:right w:w="0" w:type="dxa"/>
        <w:bottom w:w="0" w:type="dxa"/>
      </w:tblCellMar>
    </w:tblPr>
  </w:style>
  <w:style w:type="table" w:styleId="856" w:customStyle="1">
    <w:name w:val="Grid Table 1 Light - Accent 1"/>
    <w:uiPriority w:val="99"/>
    <w:qFormat/>
    <w:tblPr>
      <w:tblCellMar>
        <w:left w:w="0" w:type="dxa"/>
        <w:top w:w="0" w:type="dxa"/>
        <w:right w:w="0" w:type="dxa"/>
        <w:bottom w:w="0" w:type="dxa"/>
      </w:tblCellMar>
    </w:tblPr>
  </w:style>
  <w:style w:type="table" w:styleId="857" w:customStyle="1">
    <w:name w:val="Grid Table 1 Light - Accent 2"/>
    <w:uiPriority w:val="99"/>
    <w:qFormat/>
    <w:tblPr>
      <w:tblCellMar>
        <w:left w:w="0" w:type="dxa"/>
        <w:top w:w="0" w:type="dxa"/>
        <w:right w:w="0" w:type="dxa"/>
        <w:bottom w:w="0" w:type="dxa"/>
      </w:tblCellMar>
    </w:tblPr>
  </w:style>
  <w:style w:type="table" w:styleId="858" w:customStyle="1">
    <w:name w:val="Grid Table 1 Light - Accent 3"/>
    <w:uiPriority w:val="99"/>
    <w:qFormat/>
    <w:tblPr>
      <w:tblCellMar>
        <w:left w:w="0" w:type="dxa"/>
        <w:top w:w="0" w:type="dxa"/>
        <w:right w:w="0" w:type="dxa"/>
        <w:bottom w:w="0" w:type="dxa"/>
      </w:tblCellMar>
    </w:tblPr>
  </w:style>
  <w:style w:type="table" w:styleId="859" w:customStyle="1">
    <w:name w:val="Grid Table 1 Light - Accent 4"/>
    <w:uiPriority w:val="99"/>
    <w:qFormat/>
    <w:tblPr>
      <w:tblCellMar>
        <w:left w:w="0" w:type="dxa"/>
        <w:top w:w="0" w:type="dxa"/>
        <w:right w:w="0" w:type="dxa"/>
        <w:bottom w:w="0" w:type="dxa"/>
      </w:tblCellMar>
    </w:tblPr>
  </w:style>
  <w:style w:type="table" w:styleId="860" w:customStyle="1">
    <w:name w:val="Grid Table 1 Light - Accent 5"/>
    <w:uiPriority w:val="99"/>
    <w:qFormat/>
    <w:tblPr>
      <w:tblCellMar>
        <w:left w:w="0" w:type="dxa"/>
        <w:top w:w="0" w:type="dxa"/>
        <w:right w:w="0" w:type="dxa"/>
        <w:bottom w:w="0" w:type="dxa"/>
      </w:tblCellMar>
    </w:tblPr>
  </w:style>
  <w:style w:type="table" w:styleId="861" w:customStyle="1">
    <w:name w:val="Grid Table 1 Light - Accent 6"/>
    <w:uiPriority w:val="99"/>
    <w:qFormat/>
    <w:tblPr>
      <w:tblCellMar>
        <w:left w:w="0" w:type="dxa"/>
        <w:top w:w="0" w:type="dxa"/>
        <w:right w:w="0" w:type="dxa"/>
        <w:bottom w:w="0" w:type="dxa"/>
      </w:tblCellMar>
    </w:tblPr>
  </w:style>
  <w:style w:type="table" w:styleId="862" w:customStyle="1">
    <w:name w:val="网格表 21"/>
    <w:uiPriority w:val="99"/>
    <w:qFormat/>
    <w:tblPr>
      <w:tblCellMar>
        <w:left w:w="0" w:type="dxa"/>
        <w:top w:w="0" w:type="dxa"/>
        <w:right w:w="0" w:type="dxa"/>
        <w:bottom w:w="0" w:type="dxa"/>
      </w:tblCellMar>
    </w:tblPr>
  </w:style>
  <w:style w:type="table" w:styleId="863" w:customStyle="1">
    <w:name w:val="Grid Table 2 - Accent 1"/>
    <w:uiPriority w:val="99"/>
    <w:qFormat/>
    <w:tblPr>
      <w:tblCellMar>
        <w:left w:w="0" w:type="dxa"/>
        <w:top w:w="0" w:type="dxa"/>
        <w:right w:w="0" w:type="dxa"/>
        <w:bottom w:w="0" w:type="dxa"/>
      </w:tblCellMar>
    </w:tblPr>
  </w:style>
  <w:style w:type="table" w:styleId="864" w:customStyle="1">
    <w:name w:val="Grid Table 2 - Accent 2"/>
    <w:uiPriority w:val="99"/>
    <w:qFormat/>
    <w:tblPr>
      <w:tblCellMar>
        <w:left w:w="0" w:type="dxa"/>
        <w:top w:w="0" w:type="dxa"/>
        <w:right w:w="0" w:type="dxa"/>
        <w:bottom w:w="0" w:type="dxa"/>
      </w:tblCellMar>
    </w:tblPr>
  </w:style>
  <w:style w:type="table" w:styleId="865" w:customStyle="1">
    <w:name w:val="Grid Table 2 - Accent 3"/>
    <w:uiPriority w:val="99"/>
    <w:qFormat/>
    <w:tblPr>
      <w:tblCellMar>
        <w:left w:w="0" w:type="dxa"/>
        <w:top w:w="0" w:type="dxa"/>
        <w:right w:w="0" w:type="dxa"/>
        <w:bottom w:w="0" w:type="dxa"/>
      </w:tblCellMar>
    </w:tblPr>
  </w:style>
  <w:style w:type="table" w:styleId="866" w:customStyle="1">
    <w:name w:val="Grid Table 2 - Accent 4"/>
    <w:uiPriority w:val="99"/>
    <w:qFormat/>
    <w:tblPr>
      <w:tblCellMar>
        <w:left w:w="0" w:type="dxa"/>
        <w:top w:w="0" w:type="dxa"/>
        <w:right w:w="0" w:type="dxa"/>
        <w:bottom w:w="0" w:type="dxa"/>
      </w:tblCellMar>
    </w:tblPr>
  </w:style>
  <w:style w:type="table" w:styleId="867" w:customStyle="1">
    <w:name w:val="Grid Table 2 - Accent 5"/>
    <w:uiPriority w:val="99"/>
    <w:qFormat/>
    <w:tblPr>
      <w:tblCellMar>
        <w:left w:w="0" w:type="dxa"/>
        <w:top w:w="0" w:type="dxa"/>
        <w:right w:w="0" w:type="dxa"/>
        <w:bottom w:w="0" w:type="dxa"/>
      </w:tblCellMar>
    </w:tblPr>
  </w:style>
  <w:style w:type="table" w:styleId="868" w:customStyle="1">
    <w:name w:val="Grid Table 2 - Accent 6"/>
    <w:uiPriority w:val="99"/>
    <w:qFormat/>
    <w:tblPr>
      <w:tblCellMar>
        <w:left w:w="0" w:type="dxa"/>
        <w:top w:w="0" w:type="dxa"/>
        <w:right w:w="0" w:type="dxa"/>
        <w:bottom w:w="0" w:type="dxa"/>
      </w:tblCellMar>
    </w:tblPr>
  </w:style>
  <w:style w:type="table" w:styleId="869" w:customStyle="1">
    <w:name w:val="网格表 31"/>
    <w:uiPriority w:val="99"/>
    <w:qFormat/>
    <w:tblPr>
      <w:tblCellMar>
        <w:left w:w="0" w:type="dxa"/>
        <w:top w:w="0" w:type="dxa"/>
        <w:right w:w="0" w:type="dxa"/>
        <w:bottom w:w="0" w:type="dxa"/>
      </w:tblCellMar>
    </w:tblPr>
  </w:style>
  <w:style w:type="table" w:styleId="870" w:customStyle="1">
    <w:name w:val="Grid Table 3 - Accent 1"/>
    <w:uiPriority w:val="99"/>
    <w:qFormat/>
    <w:tblPr>
      <w:tblCellMar>
        <w:left w:w="0" w:type="dxa"/>
        <w:top w:w="0" w:type="dxa"/>
        <w:right w:w="0" w:type="dxa"/>
        <w:bottom w:w="0" w:type="dxa"/>
      </w:tblCellMar>
    </w:tblPr>
  </w:style>
  <w:style w:type="table" w:styleId="871" w:customStyle="1">
    <w:name w:val="Grid Table 3 - Accent 2"/>
    <w:uiPriority w:val="99"/>
    <w:qFormat/>
    <w:tblPr>
      <w:tblCellMar>
        <w:left w:w="0" w:type="dxa"/>
        <w:top w:w="0" w:type="dxa"/>
        <w:right w:w="0" w:type="dxa"/>
        <w:bottom w:w="0" w:type="dxa"/>
      </w:tblCellMar>
    </w:tblPr>
  </w:style>
  <w:style w:type="table" w:styleId="872" w:customStyle="1">
    <w:name w:val="Grid Table 3 - Accent 3"/>
    <w:uiPriority w:val="99"/>
    <w:qFormat/>
    <w:tblPr>
      <w:tblCellMar>
        <w:left w:w="0" w:type="dxa"/>
        <w:top w:w="0" w:type="dxa"/>
        <w:right w:w="0" w:type="dxa"/>
        <w:bottom w:w="0" w:type="dxa"/>
      </w:tblCellMar>
    </w:tblPr>
  </w:style>
  <w:style w:type="table" w:styleId="873" w:customStyle="1">
    <w:name w:val="Grid Table 3 - Accent 4"/>
    <w:uiPriority w:val="99"/>
    <w:qFormat/>
    <w:tblPr>
      <w:tblCellMar>
        <w:left w:w="0" w:type="dxa"/>
        <w:top w:w="0" w:type="dxa"/>
        <w:right w:w="0" w:type="dxa"/>
        <w:bottom w:w="0" w:type="dxa"/>
      </w:tblCellMar>
    </w:tblPr>
  </w:style>
  <w:style w:type="table" w:styleId="874" w:customStyle="1">
    <w:name w:val="Grid Table 3 - Accent 5"/>
    <w:uiPriority w:val="99"/>
    <w:qFormat/>
    <w:tblPr>
      <w:tblCellMar>
        <w:left w:w="0" w:type="dxa"/>
        <w:top w:w="0" w:type="dxa"/>
        <w:right w:w="0" w:type="dxa"/>
        <w:bottom w:w="0" w:type="dxa"/>
      </w:tblCellMar>
    </w:tblPr>
  </w:style>
  <w:style w:type="table" w:styleId="875" w:customStyle="1">
    <w:name w:val="Grid Table 3 - Accent 6"/>
    <w:uiPriority w:val="99"/>
    <w:qFormat/>
    <w:tblPr>
      <w:tblCellMar>
        <w:left w:w="0" w:type="dxa"/>
        <w:top w:w="0" w:type="dxa"/>
        <w:right w:w="0" w:type="dxa"/>
        <w:bottom w:w="0" w:type="dxa"/>
      </w:tblCellMar>
    </w:tblPr>
  </w:style>
  <w:style w:type="table" w:styleId="876" w:customStyle="1">
    <w:name w:val="网格表 41"/>
    <w:uiPriority w:val="59"/>
    <w:qFormat/>
    <w:tblPr>
      <w:tblCellMar>
        <w:left w:w="0" w:type="dxa"/>
        <w:top w:w="0" w:type="dxa"/>
        <w:right w:w="0" w:type="dxa"/>
        <w:bottom w:w="0" w:type="dxa"/>
      </w:tblCellMar>
    </w:tblPr>
  </w:style>
  <w:style w:type="table" w:styleId="877" w:customStyle="1">
    <w:name w:val="Grid Table 4 - Accent 1"/>
    <w:uiPriority w:val="59"/>
    <w:qFormat/>
    <w:tblPr>
      <w:tblCellMar>
        <w:left w:w="0" w:type="dxa"/>
        <w:top w:w="0" w:type="dxa"/>
        <w:right w:w="0" w:type="dxa"/>
        <w:bottom w:w="0" w:type="dxa"/>
      </w:tblCellMar>
    </w:tblPr>
  </w:style>
  <w:style w:type="table" w:styleId="878" w:customStyle="1">
    <w:name w:val="Grid Table 4 - Accent 2"/>
    <w:uiPriority w:val="59"/>
    <w:qFormat/>
    <w:tblPr>
      <w:tblCellMar>
        <w:left w:w="0" w:type="dxa"/>
        <w:top w:w="0" w:type="dxa"/>
        <w:right w:w="0" w:type="dxa"/>
        <w:bottom w:w="0" w:type="dxa"/>
      </w:tblCellMar>
    </w:tblPr>
  </w:style>
  <w:style w:type="table" w:styleId="879" w:customStyle="1">
    <w:name w:val="Grid Table 4 - Accent 3"/>
    <w:uiPriority w:val="59"/>
    <w:qFormat/>
    <w:tblPr>
      <w:tblCellMar>
        <w:left w:w="0" w:type="dxa"/>
        <w:top w:w="0" w:type="dxa"/>
        <w:right w:w="0" w:type="dxa"/>
        <w:bottom w:w="0" w:type="dxa"/>
      </w:tblCellMar>
    </w:tblPr>
  </w:style>
  <w:style w:type="table" w:styleId="880" w:customStyle="1">
    <w:name w:val="Grid Table 4 - Accent 4"/>
    <w:uiPriority w:val="59"/>
    <w:qFormat/>
    <w:tblPr>
      <w:tblCellMar>
        <w:left w:w="0" w:type="dxa"/>
        <w:top w:w="0" w:type="dxa"/>
        <w:right w:w="0" w:type="dxa"/>
        <w:bottom w:w="0" w:type="dxa"/>
      </w:tblCellMar>
    </w:tblPr>
  </w:style>
  <w:style w:type="table" w:styleId="881" w:customStyle="1">
    <w:name w:val="Grid Table 4 - Accent 5"/>
    <w:uiPriority w:val="59"/>
    <w:qFormat/>
    <w:tblPr>
      <w:tblCellMar>
        <w:left w:w="0" w:type="dxa"/>
        <w:top w:w="0" w:type="dxa"/>
        <w:right w:w="0" w:type="dxa"/>
        <w:bottom w:w="0" w:type="dxa"/>
      </w:tblCellMar>
    </w:tblPr>
  </w:style>
  <w:style w:type="table" w:styleId="882" w:customStyle="1">
    <w:name w:val="Grid Table 4 - Accent 6"/>
    <w:uiPriority w:val="59"/>
    <w:qFormat/>
    <w:tblPr>
      <w:tblCellMar>
        <w:left w:w="0" w:type="dxa"/>
        <w:top w:w="0" w:type="dxa"/>
        <w:right w:w="0" w:type="dxa"/>
        <w:bottom w:w="0" w:type="dxa"/>
      </w:tblCellMar>
    </w:tblPr>
  </w:style>
  <w:style w:type="table" w:styleId="883" w:customStyle="1">
    <w:name w:val="网格表 5 深色1"/>
    <w:uiPriority w:val="99"/>
    <w:qFormat/>
    <w:tblPr>
      <w:tblCellMar>
        <w:left w:w="0" w:type="dxa"/>
        <w:top w:w="0" w:type="dxa"/>
        <w:right w:w="0" w:type="dxa"/>
        <w:bottom w:w="0" w:type="dxa"/>
      </w:tblCellMar>
    </w:tblPr>
  </w:style>
  <w:style w:type="table" w:styleId="884" w:customStyle="1">
    <w:name w:val="Grid Table 5 Dark- Accent 1"/>
    <w:uiPriority w:val="99"/>
    <w:qFormat/>
    <w:tblPr>
      <w:tblCellMar>
        <w:left w:w="0" w:type="dxa"/>
        <w:top w:w="0" w:type="dxa"/>
        <w:right w:w="0" w:type="dxa"/>
        <w:bottom w:w="0" w:type="dxa"/>
      </w:tblCellMar>
    </w:tblPr>
  </w:style>
  <w:style w:type="table" w:styleId="885" w:customStyle="1">
    <w:name w:val="Grid Table 5 Dark - Accent 2"/>
    <w:uiPriority w:val="99"/>
    <w:qFormat/>
    <w:tblPr>
      <w:tblCellMar>
        <w:left w:w="0" w:type="dxa"/>
        <w:top w:w="0" w:type="dxa"/>
        <w:right w:w="0" w:type="dxa"/>
        <w:bottom w:w="0" w:type="dxa"/>
      </w:tblCellMar>
    </w:tblPr>
  </w:style>
  <w:style w:type="table" w:styleId="886" w:customStyle="1">
    <w:name w:val="Grid Table 5 Dark - Accent 3"/>
    <w:uiPriority w:val="99"/>
    <w:qFormat/>
    <w:tblPr>
      <w:tblCellMar>
        <w:left w:w="0" w:type="dxa"/>
        <w:top w:w="0" w:type="dxa"/>
        <w:right w:w="0" w:type="dxa"/>
        <w:bottom w:w="0" w:type="dxa"/>
      </w:tblCellMar>
    </w:tblPr>
  </w:style>
  <w:style w:type="table" w:styleId="887" w:customStyle="1">
    <w:name w:val="Grid Table 5 Dark- Accent 4"/>
    <w:uiPriority w:val="99"/>
    <w:qFormat/>
    <w:tblPr>
      <w:tblCellMar>
        <w:left w:w="0" w:type="dxa"/>
        <w:top w:w="0" w:type="dxa"/>
        <w:right w:w="0" w:type="dxa"/>
        <w:bottom w:w="0" w:type="dxa"/>
      </w:tblCellMar>
    </w:tblPr>
  </w:style>
  <w:style w:type="table" w:styleId="888" w:customStyle="1">
    <w:name w:val="Grid Table 5 Dark - Accent 5"/>
    <w:uiPriority w:val="99"/>
    <w:qFormat/>
    <w:tblPr>
      <w:tblCellMar>
        <w:left w:w="0" w:type="dxa"/>
        <w:top w:w="0" w:type="dxa"/>
        <w:right w:w="0" w:type="dxa"/>
        <w:bottom w:w="0" w:type="dxa"/>
      </w:tblCellMar>
    </w:tblPr>
  </w:style>
  <w:style w:type="table" w:styleId="889" w:customStyle="1">
    <w:name w:val="Grid Table 5 Dark - Accent 6"/>
    <w:uiPriority w:val="99"/>
    <w:qFormat/>
    <w:tblPr>
      <w:tblCellMar>
        <w:left w:w="0" w:type="dxa"/>
        <w:top w:w="0" w:type="dxa"/>
        <w:right w:w="0" w:type="dxa"/>
        <w:bottom w:w="0" w:type="dxa"/>
      </w:tblCellMar>
    </w:tblPr>
  </w:style>
  <w:style w:type="table" w:styleId="890" w:customStyle="1">
    <w:name w:val="网格表 6 彩色1"/>
    <w:uiPriority w:val="99"/>
    <w:qFormat/>
    <w:tblPr>
      <w:tblCellMar>
        <w:left w:w="0" w:type="dxa"/>
        <w:top w:w="0" w:type="dxa"/>
        <w:right w:w="0" w:type="dxa"/>
        <w:bottom w:w="0" w:type="dxa"/>
      </w:tblCellMar>
    </w:tblPr>
  </w:style>
  <w:style w:type="table" w:styleId="891" w:customStyle="1">
    <w:name w:val="Grid Table 6 Colorful - Accent 1"/>
    <w:uiPriority w:val="99"/>
    <w:qFormat/>
    <w:tblPr>
      <w:tblCellMar>
        <w:left w:w="0" w:type="dxa"/>
        <w:top w:w="0" w:type="dxa"/>
        <w:right w:w="0" w:type="dxa"/>
        <w:bottom w:w="0" w:type="dxa"/>
      </w:tblCellMar>
    </w:tblPr>
  </w:style>
  <w:style w:type="table" w:styleId="892" w:customStyle="1">
    <w:name w:val="Grid Table 6 Colorful - Accent 2"/>
    <w:uiPriority w:val="99"/>
    <w:qFormat/>
    <w:tblPr>
      <w:tblCellMar>
        <w:left w:w="0" w:type="dxa"/>
        <w:top w:w="0" w:type="dxa"/>
        <w:right w:w="0" w:type="dxa"/>
        <w:bottom w:w="0" w:type="dxa"/>
      </w:tblCellMar>
    </w:tblPr>
  </w:style>
  <w:style w:type="table" w:styleId="893" w:customStyle="1">
    <w:name w:val="Grid Table 6 Colorful - Accent 3"/>
    <w:uiPriority w:val="99"/>
    <w:qFormat/>
    <w:tblPr>
      <w:tblCellMar>
        <w:left w:w="0" w:type="dxa"/>
        <w:top w:w="0" w:type="dxa"/>
        <w:right w:w="0" w:type="dxa"/>
        <w:bottom w:w="0" w:type="dxa"/>
      </w:tblCellMar>
    </w:tblPr>
  </w:style>
  <w:style w:type="table" w:styleId="894" w:customStyle="1">
    <w:name w:val="Grid Table 6 Colorful - Accent 4"/>
    <w:uiPriority w:val="99"/>
    <w:qFormat/>
    <w:tblPr>
      <w:tblCellMar>
        <w:left w:w="0" w:type="dxa"/>
        <w:top w:w="0" w:type="dxa"/>
        <w:right w:w="0" w:type="dxa"/>
        <w:bottom w:w="0" w:type="dxa"/>
      </w:tblCellMar>
    </w:tblPr>
  </w:style>
  <w:style w:type="table" w:styleId="895" w:customStyle="1">
    <w:name w:val="Grid Table 6 Colorful - Accent 5"/>
    <w:uiPriority w:val="99"/>
    <w:qFormat/>
    <w:tblPr>
      <w:tblCellMar>
        <w:left w:w="0" w:type="dxa"/>
        <w:top w:w="0" w:type="dxa"/>
        <w:right w:w="0" w:type="dxa"/>
        <w:bottom w:w="0" w:type="dxa"/>
      </w:tblCellMar>
    </w:tblPr>
  </w:style>
  <w:style w:type="table" w:styleId="896" w:customStyle="1">
    <w:name w:val="Grid Table 6 Colorful - Accent 6"/>
    <w:uiPriority w:val="99"/>
    <w:qFormat/>
    <w:tblPr>
      <w:tblCellMar>
        <w:left w:w="0" w:type="dxa"/>
        <w:top w:w="0" w:type="dxa"/>
        <w:right w:w="0" w:type="dxa"/>
        <w:bottom w:w="0" w:type="dxa"/>
      </w:tblCellMar>
    </w:tblPr>
  </w:style>
  <w:style w:type="table" w:styleId="897" w:customStyle="1">
    <w:name w:val="网格表 7 彩色1"/>
    <w:uiPriority w:val="99"/>
    <w:qFormat/>
    <w:tblPr>
      <w:tblCellMar>
        <w:left w:w="0" w:type="dxa"/>
        <w:top w:w="0" w:type="dxa"/>
        <w:right w:w="0" w:type="dxa"/>
        <w:bottom w:w="0" w:type="dxa"/>
      </w:tblCellMar>
    </w:tblPr>
  </w:style>
  <w:style w:type="table" w:styleId="898" w:customStyle="1">
    <w:name w:val="Grid Table 7 Colorful - Accent 1"/>
    <w:uiPriority w:val="99"/>
    <w:qFormat/>
    <w:tblPr>
      <w:tblCellMar>
        <w:left w:w="0" w:type="dxa"/>
        <w:top w:w="0" w:type="dxa"/>
        <w:right w:w="0" w:type="dxa"/>
        <w:bottom w:w="0" w:type="dxa"/>
      </w:tblCellMar>
    </w:tblPr>
  </w:style>
  <w:style w:type="table" w:styleId="899" w:customStyle="1">
    <w:name w:val="Grid Table 7 Colorful - Accent 2"/>
    <w:uiPriority w:val="99"/>
    <w:qFormat/>
    <w:tblPr>
      <w:tblCellMar>
        <w:left w:w="0" w:type="dxa"/>
        <w:top w:w="0" w:type="dxa"/>
        <w:right w:w="0" w:type="dxa"/>
        <w:bottom w:w="0" w:type="dxa"/>
      </w:tblCellMar>
    </w:tblPr>
  </w:style>
  <w:style w:type="table" w:styleId="900" w:customStyle="1">
    <w:name w:val="Grid Table 7 Colorful - Accent 3"/>
    <w:uiPriority w:val="99"/>
    <w:qFormat/>
    <w:tblPr>
      <w:tblCellMar>
        <w:left w:w="0" w:type="dxa"/>
        <w:top w:w="0" w:type="dxa"/>
        <w:right w:w="0" w:type="dxa"/>
        <w:bottom w:w="0" w:type="dxa"/>
      </w:tblCellMar>
    </w:tblPr>
  </w:style>
  <w:style w:type="table" w:styleId="901" w:customStyle="1">
    <w:name w:val="Grid Table 7 Colorful - Accent 4"/>
    <w:uiPriority w:val="99"/>
    <w:qFormat/>
    <w:tblPr>
      <w:tblCellMar>
        <w:left w:w="0" w:type="dxa"/>
        <w:top w:w="0" w:type="dxa"/>
        <w:right w:w="0" w:type="dxa"/>
        <w:bottom w:w="0" w:type="dxa"/>
      </w:tblCellMar>
    </w:tblPr>
  </w:style>
  <w:style w:type="table" w:styleId="902" w:customStyle="1">
    <w:name w:val="Grid Table 7 Colorful - Accent 5"/>
    <w:uiPriority w:val="99"/>
    <w:qFormat/>
    <w:tblPr>
      <w:tblCellMar>
        <w:left w:w="0" w:type="dxa"/>
        <w:top w:w="0" w:type="dxa"/>
        <w:right w:w="0" w:type="dxa"/>
        <w:bottom w:w="0" w:type="dxa"/>
      </w:tblCellMar>
    </w:tblPr>
  </w:style>
  <w:style w:type="table" w:styleId="903" w:customStyle="1">
    <w:name w:val="Grid Table 7 Colorful - Accent 6"/>
    <w:uiPriority w:val="99"/>
    <w:qFormat/>
    <w:tblPr>
      <w:tblCellMar>
        <w:left w:w="0" w:type="dxa"/>
        <w:top w:w="0" w:type="dxa"/>
        <w:right w:w="0" w:type="dxa"/>
        <w:bottom w:w="0" w:type="dxa"/>
      </w:tblCellMar>
    </w:tblPr>
  </w:style>
  <w:style w:type="table" w:styleId="904" w:customStyle="1">
    <w:name w:val="清单表 1 浅色1"/>
    <w:uiPriority w:val="99"/>
    <w:qFormat/>
    <w:tblPr>
      <w:tblCellMar>
        <w:left w:w="0" w:type="dxa"/>
        <w:top w:w="0" w:type="dxa"/>
        <w:right w:w="0" w:type="dxa"/>
        <w:bottom w:w="0" w:type="dxa"/>
      </w:tblCellMar>
    </w:tblPr>
  </w:style>
  <w:style w:type="table" w:styleId="905" w:customStyle="1">
    <w:name w:val="List Table 1 Light - Accent 1"/>
    <w:uiPriority w:val="99"/>
    <w:qFormat/>
    <w:tblPr>
      <w:tblCellMar>
        <w:left w:w="0" w:type="dxa"/>
        <w:top w:w="0" w:type="dxa"/>
        <w:right w:w="0" w:type="dxa"/>
        <w:bottom w:w="0" w:type="dxa"/>
      </w:tblCellMar>
    </w:tblPr>
  </w:style>
  <w:style w:type="table" w:styleId="906" w:customStyle="1">
    <w:name w:val="List Table 1 Light - Accent 2"/>
    <w:uiPriority w:val="99"/>
    <w:qFormat/>
    <w:tblPr>
      <w:tblCellMar>
        <w:left w:w="0" w:type="dxa"/>
        <w:top w:w="0" w:type="dxa"/>
        <w:right w:w="0" w:type="dxa"/>
        <w:bottom w:w="0" w:type="dxa"/>
      </w:tblCellMar>
    </w:tblPr>
  </w:style>
  <w:style w:type="table" w:styleId="907" w:customStyle="1">
    <w:name w:val="List Table 1 Light - Accent 3"/>
    <w:uiPriority w:val="99"/>
    <w:qFormat/>
    <w:tblPr>
      <w:tblCellMar>
        <w:left w:w="0" w:type="dxa"/>
        <w:top w:w="0" w:type="dxa"/>
        <w:right w:w="0" w:type="dxa"/>
        <w:bottom w:w="0" w:type="dxa"/>
      </w:tblCellMar>
    </w:tblPr>
  </w:style>
  <w:style w:type="table" w:styleId="908" w:customStyle="1">
    <w:name w:val="List Table 1 Light - Accent 4"/>
    <w:uiPriority w:val="99"/>
    <w:qFormat/>
    <w:tblPr>
      <w:tblCellMar>
        <w:left w:w="0" w:type="dxa"/>
        <w:top w:w="0" w:type="dxa"/>
        <w:right w:w="0" w:type="dxa"/>
        <w:bottom w:w="0" w:type="dxa"/>
      </w:tblCellMar>
    </w:tblPr>
  </w:style>
  <w:style w:type="table" w:styleId="909" w:customStyle="1">
    <w:name w:val="List Table 1 Light - Accent 5"/>
    <w:uiPriority w:val="99"/>
    <w:qFormat/>
    <w:tblPr>
      <w:tblCellMar>
        <w:left w:w="0" w:type="dxa"/>
        <w:top w:w="0" w:type="dxa"/>
        <w:right w:w="0" w:type="dxa"/>
        <w:bottom w:w="0" w:type="dxa"/>
      </w:tblCellMar>
    </w:tblPr>
  </w:style>
  <w:style w:type="table" w:styleId="910" w:customStyle="1">
    <w:name w:val="List Table 1 Light - Accent 6"/>
    <w:uiPriority w:val="99"/>
    <w:qFormat/>
    <w:tblPr>
      <w:tblCellMar>
        <w:left w:w="0" w:type="dxa"/>
        <w:top w:w="0" w:type="dxa"/>
        <w:right w:w="0" w:type="dxa"/>
        <w:bottom w:w="0" w:type="dxa"/>
      </w:tblCellMar>
    </w:tblPr>
  </w:style>
  <w:style w:type="table" w:styleId="911" w:customStyle="1">
    <w:name w:val="清单表 21"/>
    <w:uiPriority w:val="99"/>
    <w:qFormat/>
    <w:tblPr>
      <w:tblCellMar>
        <w:left w:w="0" w:type="dxa"/>
        <w:top w:w="0" w:type="dxa"/>
        <w:right w:w="0" w:type="dxa"/>
        <w:bottom w:w="0" w:type="dxa"/>
      </w:tblCellMar>
    </w:tblPr>
  </w:style>
  <w:style w:type="table" w:styleId="912" w:customStyle="1">
    <w:name w:val="List Table 2 - Accent 1"/>
    <w:uiPriority w:val="99"/>
    <w:qFormat/>
    <w:tblPr>
      <w:tblCellMar>
        <w:left w:w="0" w:type="dxa"/>
        <w:top w:w="0" w:type="dxa"/>
        <w:right w:w="0" w:type="dxa"/>
        <w:bottom w:w="0" w:type="dxa"/>
      </w:tblCellMar>
    </w:tblPr>
  </w:style>
  <w:style w:type="table" w:styleId="913" w:customStyle="1">
    <w:name w:val="List Table 2 - Accent 2"/>
    <w:uiPriority w:val="99"/>
    <w:qFormat/>
    <w:tblPr>
      <w:tblCellMar>
        <w:left w:w="0" w:type="dxa"/>
        <w:top w:w="0" w:type="dxa"/>
        <w:right w:w="0" w:type="dxa"/>
        <w:bottom w:w="0" w:type="dxa"/>
      </w:tblCellMar>
    </w:tblPr>
  </w:style>
  <w:style w:type="table" w:styleId="914" w:customStyle="1">
    <w:name w:val="List Table 2 - Accent 3"/>
    <w:uiPriority w:val="99"/>
    <w:qFormat/>
    <w:tblPr>
      <w:tblCellMar>
        <w:left w:w="0" w:type="dxa"/>
        <w:top w:w="0" w:type="dxa"/>
        <w:right w:w="0" w:type="dxa"/>
        <w:bottom w:w="0" w:type="dxa"/>
      </w:tblCellMar>
    </w:tblPr>
  </w:style>
  <w:style w:type="table" w:styleId="915" w:customStyle="1">
    <w:name w:val="List Table 2 - Accent 4"/>
    <w:uiPriority w:val="99"/>
    <w:qFormat/>
    <w:tblPr>
      <w:tblCellMar>
        <w:left w:w="0" w:type="dxa"/>
        <w:top w:w="0" w:type="dxa"/>
        <w:right w:w="0" w:type="dxa"/>
        <w:bottom w:w="0" w:type="dxa"/>
      </w:tblCellMar>
    </w:tblPr>
  </w:style>
  <w:style w:type="table" w:styleId="916" w:customStyle="1">
    <w:name w:val="List Table 2 - Accent 5"/>
    <w:uiPriority w:val="99"/>
    <w:qFormat/>
    <w:tblPr>
      <w:tblCellMar>
        <w:left w:w="0" w:type="dxa"/>
        <w:top w:w="0" w:type="dxa"/>
        <w:right w:w="0" w:type="dxa"/>
        <w:bottom w:w="0" w:type="dxa"/>
      </w:tblCellMar>
    </w:tblPr>
  </w:style>
  <w:style w:type="table" w:styleId="917" w:customStyle="1">
    <w:name w:val="List Table 2 - Accent 6"/>
    <w:uiPriority w:val="99"/>
    <w:qFormat/>
    <w:tblPr>
      <w:tblCellMar>
        <w:left w:w="0" w:type="dxa"/>
        <w:top w:w="0" w:type="dxa"/>
        <w:right w:w="0" w:type="dxa"/>
        <w:bottom w:w="0" w:type="dxa"/>
      </w:tblCellMar>
    </w:tblPr>
  </w:style>
  <w:style w:type="table" w:styleId="918" w:customStyle="1">
    <w:name w:val="清单表 31"/>
    <w:uiPriority w:val="99"/>
    <w:qFormat/>
    <w:tblPr>
      <w:tblCellMar>
        <w:left w:w="0" w:type="dxa"/>
        <w:top w:w="0" w:type="dxa"/>
        <w:right w:w="0" w:type="dxa"/>
        <w:bottom w:w="0" w:type="dxa"/>
      </w:tblCellMar>
    </w:tblPr>
  </w:style>
  <w:style w:type="table" w:styleId="919" w:customStyle="1">
    <w:name w:val="List Table 3 - Accent 1"/>
    <w:uiPriority w:val="99"/>
    <w:qFormat/>
    <w:tblPr>
      <w:tblCellMar>
        <w:left w:w="0" w:type="dxa"/>
        <w:top w:w="0" w:type="dxa"/>
        <w:right w:w="0" w:type="dxa"/>
        <w:bottom w:w="0" w:type="dxa"/>
      </w:tblCellMar>
    </w:tblPr>
  </w:style>
  <w:style w:type="table" w:styleId="920" w:customStyle="1">
    <w:name w:val="List Table 3 - Accent 2"/>
    <w:uiPriority w:val="99"/>
    <w:qFormat/>
    <w:tblPr>
      <w:tblCellMar>
        <w:left w:w="0" w:type="dxa"/>
        <w:top w:w="0" w:type="dxa"/>
        <w:right w:w="0" w:type="dxa"/>
        <w:bottom w:w="0" w:type="dxa"/>
      </w:tblCellMar>
    </w:tblPr>
  </w:style>
  <w:style w:type="table" w:styleId="921" w:customStyle="1">
    <w:name w:val="List Table 3 - Accent 3"/>
    <w:uiPriority w:val="99"/>
    <w:qFormat/>
    <w:tblPr>
      <w:tblCellMar>
        <w:left w:w="0" w:type="dxa"/>
        <w:top w:w="0" w:type="dxa"/>
        <w:right w:w="0" w:type="dxa"/>
        <w:bottom w:w="0" w:type="dxa"/>
      </w:tblCellMar>
    </w:tblPr>
  </w:style>
  <w:style w:type="table" w:styleId="922" w:customStyle="1">
    <w:name w:val="List Table 3 - Accent 4"/>
    <w:uiPriority w:val="99"/>
    <w:qFormat/>
    <w:tblPr>
      <w:tblCellMar>
        <w:left w:w="0" w:type="dxa"/>
        <w:top w:w="0" w:type="dxa"/>
        <w:right w:w="0" w:type="dxa"/>
        <w:bottom w:w="0" w:type="dxa"/>
      </w:tblCellMar>
    </w:tblPr>
  </w:style>
  <w:style w:type="table" w:styleId="923" w:customStyle="1">
    <w:name w:val="List Table 3 - Accent 5"/>
    <w:uiPriority w:val="99"/>
    <w:qFormat/>
    <w:tblPr>
      <w:tblCellMar>
        <w:left w:w="0" w:type="dxa"/>
        <w:top w:w="0" w:type="dxa"/>
        <w:right w:w="0" w:type="dxa"/>
        <w:bottom w:w="0" w:type="dxa"/>
      </w:tblCellMar>
    </w:tblPr>
  </w:style>
  <w:style w:type="table" w:styleId="924" w:customStyle="1">
    <w:name w:val="List Table 3 - Accent 6"/>
    <w:uiPriority w:val="99"/>
    <w:qFormat/>
    <w:tblPr>
      <w:tblCellMar>
        <w:left w:w="0" w:type="dxa"/>
        <w:top w:w="0" w:type="dxa"/>
        <w:right w:w="0" w:type="dxa"/>
        <w:bottom w:w="0" w:type="dxa"/>
      </w:tblCellMar>
    </w:tblPr>
  </w:style>
  <w:style w:type="table" w:styleId="925" w:customStyle="1">
    <w:name w:val="清单表 41"/>
    <w:uiPriority w:val="99"/>
    <w:qFormat/>
    <w:tblPr>
      <w:tblCellMar>
        <w:left w:w="0" w:type="dxa"/>
        <w:top w:w="0" w:type="dxa"/>
        <w:right w:w="0" w:type="dxa"/>
        <w:bottom w:w="0" w:type="dxa"/>
      </w:tblCellMar>
    </w:tblPr>
  </w:style>
  <w:style w:type="table" w:styleId="926" w:customStyle="1">
    <w:name w:val="List Table 4 - Accent 1"/>
    <w:uiPriority w:val="99"/>
    <w:qFormat/>
    <w:tblPr>
      <w:tblCellMar>
        <w:left w:w="0" w:type="dxa"/>
        <w:top w:w="0" w:type="dxa"/>
        <w:right w:w="0" w:type="dxa"/>
        <w:bottom w:w="0" w:type="dxa"/>
      </w:tblCellMar>
    </w:tblPr>
  </w:style>
  <w:style w:type="table" w:styleId="927" w:customStyle="1">
    <w:name w:val="List Table 4 - Accent 2"/>
    <w:uiPriority w:val="99"/>
    <w:qFormat/>
    <w:tblPr>
      <w:tblCellMar>
        <w:left w:w="0" w:type="dxa"/>
        <w:top w:w="0" w:type="dxa"/>
        <w:right w:w="0" w:type="dxa"/>
        <w:bottom w:w="0" w:type="dxa"/>
      </w:tblCellMar>
    </w:tblPr>
  </w:style>
  <w:style w:type="table" w:styleId="928" w:customStyle="1">
    <w:name w:val="List Table 4 - Accent 3"/>
    <w:uiPriority w:val="99"/>
    <w:qFormat/>
    <w:tblPr>
      <w:tblCellMar>
        <w:left w:w="0" w:type="dxa"/>
        <w:top w:w="0" w:type="dxa"/>
        <w:right w:w="0" w:type="dxa"/>
        <w:bottom w:w="0" w:type="dxa"/>
      </w:tblCellMar>
    </w:tblPr>
  </w:style>
  <w:style w:type="table" w:styleId="929" w:customStyle="1">
    <w:name w:val="List Table 4 - Accent 4"/>
    <w:uiPriority w:val="99"/>
    <w:qFormat/>
    <w:tblPr>
      <w:tblCellMar>
        <w:left w:w="0" w:type="dxa"/>
        <w:top w:w="0" w:type="dxa"/>
        <w:right w:w="0" w:type="dxa"/>
        <w:bottom w:w="0" w:type="dxa"/>
      </w:tblCellMar>
    </w:tblPr>
  </w:style>
  <w:style w:type="table" w:styleId="930" w:customStyle="1">
    <w:name w:val="List Table 4 - Accent 5"/>
    <w:uiPriority w:val="99"/>
    <w:qFormat/>
    <w:tblPr>
      <w:tblCellMar>
        <w:left w:w="0" w:type="dxa"/>
        <w:top w:w="0" w:type="dxa"/>
        <w:right w:w="0" w:type="dxa"/>
        <w:bottom w:w="0" w:type="dxa"/>
      </w:tblCellMar>
    </w:tblPr>
  </w:style>
  <w:style w:type="table" w:styleId="931" w:customStyle="1">
    <w:name w:val="List Table 4 - Accent 6"/>
    <w:uiPriority w:val="99"/>
    <w:qFormat/>
    <w:tblPr>
      <w:tblCellMar>
        <w:left w:w="0" w:type="dxa"/>
        <w:top w:w="0" w:type="dxa"/>
        <w:right w:w="0" w:type="dxa"/>
        <w:bottom w:w="0" w:type="dxa"/>
      </w:tblCellMar>
    </w:tblPr>
  </w:style>
  <w:style w:type="table" w:styleId="932" w:customStyle="1">
    <w:name w:val="清单表 5 深色1"/>
    <w:uiPriority w:val="99"/>
    <w:qFormat/>
    <w:tblPr>
      <w:tblCellMar>
        <w:left w:w="0" w:type="dxa"/>
        <w:top w:w="0" w:type="dxa"/>
        <w:right w:w="0" w:type="dxa"/>
        <w:bottom w:w="0" w:type="dxa"/>
      </w:tblCellMar>
    </w:tblPr>
  </w:style>
  <w:style w:type="table" w:styleId="933" w:customStyle="1">
    <w:name w:val="List Table 5 Dark - Accent 1"/>
    <w:uiPriority w:val="99"/>
    <w:qFormat/>
    <w:tblPr>
      <w:tblCellMar>
        <w:left w:w="0" w:type="dxa"/>
        <w:top w:w="0" w:type="dxa"/>
        <w:right w:w="0" w:type="dxa"/>
        <w:bottom w:w="0" w:type="dxa"/>
      </w:tblCellMar>
    </w:tblPr>
  </w:style>
  <w:style w:type="table" w:styleId="934" w:customStyle="1">
    <w:name w:val="List Table 5 Dark - Accent 2"/>
    <w:uiPriority w:val="99"/>
    <w:qFormat/>
    <w:tblPr>
      <w:tblCellMar>
        <w:left w:w="0" w:type="dxa"/>
        <w:top w:w="0" w:type="dxa"/>
        <w:right w:w="0" w:type="dxa"/>
        <w:bottom w:w="0" w:type="dxa"/>
      </w:tblCellMar>
    </w:tblPr>
  </w:style>
  <w:style w:type="table" w:styleId="935" w:customStyle="1">
    <w:name w:val="List Table 5 Dark - Accent 3"/>
    <w:uiPriority w:val="99"/>
    <w:qFormat/>
    <w:tblPr>
      <w:tblCellMar>
        <w:left w:w="0" w:type="dxa"/>
        <w:top w:w="0" w:type="dxa"/>
        <w:right w:w="0" w:type="dxa"/>
        <w:bottom w:w="0" w:type="dxa"/>
      </w:tblCellMar>
    </w:tblPr>
  </w:style>
  <w:style w:type="table" w:styleId="936" w:customStyle="1">
    <w:name w:val="List Table 5 Dark - Accent 4"/>
    <w:uiPriority w:val="99"/>
    <w:qFormat/>
    <w:tblPr>
      <w:tblCellMar>
        <w:left w:w="0" w:type="dxa"/>
        <w:top w:w="0" w:type="dxa"/>
        <w:right w:w="0" w:type="dxa"/>
        <w:bottom w:w="0" w:type="dxa"/>
      </w:tblCellMar>
    </w:tblPr>
  </w:style>
  <w:style w:type="table" w:styleId="937" w:customStyle="1">
    <w:name w:val="List Table 5 Dark - Accent 5"/>
    <w:uiPriority w:val="99"/>
    <w:qFormat/>
    <w:tblPr>
      <w:tblCellMar>
        <w:left w:w="0" w:type="dxa"/>
        <w:top w:w="0" w:type="dxa"/>
        <w:right w:w="0" w:type="dxa"/>
        <w:bottom w:w="0" w:type="dxa"/>
      </w:tblCellMar>
    </w:tblPr>
  </w:style>
  <w:style w:type="table" w:styleId="938" w:customStyle="1">
    <w:name w:val="List Table 5 Dark - Accent 6"/>
    <w:uiPriority w:val="99"/>
    <w:qFormat/>
    <w:tblPr>
      <w:tblCellMar>
        <w:left w:w="0" w:type="dxa"/>
        <w:top w:w="0" w:type="dxa"/>
        <w:right w:w="0" w:type="dxa"/>
        <w:bottom w:w="0" w:type="dxa"/>
      </w:tblCellMar>
    </w:tblPr>
  </w:style>
  <w:style w:type="table" w:styleId="939" w:customStyle="1">
    <w:name w:val="清单表 6 彩色1"/>
    <w:uiPriority w:val="99"/>
    <w:qFormat/>
    <w:tblPr>
      <w:tblCellMar>
        <w:left w:w="0" w:type="dxa"/>
        <w:top w:w="0" w:type="dxa"/>
        <w:right w:w="0" w:type="dxa"/>
        <w:bottom w:w="0" w:type="dxa"/>
      </w:tblCellMar>
    </w:tblPr>
  </w:style>
  <w:style w:type="table" w:styleId="940" w:customStyle="1">
    <w:name w:val="List Table 6 Colorful - Accent 1"/>
    <w:uiPriority w:val="99"/>
    <w:qFormat/>
    <w:tblPr>
      <w:tblCellMar>
        <w:left w:w="0" w:type="dxa"/>
        <w:top w:w="0" w:type="dxa"/>
        <w:right w:w="0" w:type="dxa"/>
        <w:bottom w:w="0" w:type="dxa"/>
      </w:tblCellMar>
    </w:tblPr>
  </w:style>
  <w:style w:type="table" w:styleId="941" w:customStyle="1">
    <w:name w:val="List Table 6 Colorful - Accent 2"/>
    <w:uiPriority w:val="99"/>
    <w:qFormat/>
    <w:tblPr>
      <w:tblCellMar>
        <w:left w:w="0" w:type="dxa"/>
        <w:top w:w="0" w:type="dxa"/>
        <w:right w:w="0" w:type="dxa"/>
        <w:bottom w:w="0" w:type="dxa"/>
      </w:tblCellMar>
    </w:tblPr>
  </w:style>
  <w:style w:type="table" w:styleId="942" w:customStyle="1">
    <w:name w:val="List Table 6 Colorful - Accent 3"/>
    <w:uiPriority w:val="99"/>
    <w:qFormat/>
    <w:tblPr>
      <w:tblCellMar>
        <w:left w:w="0" w:type="dxa"/>
        <w:top w:w="0" w:type="dxa"/>
        <w:right w:w="0" w:type="dxa"/>
        <w:bottom w:w="0" w:type="dxa"/>
      </w:tblCellMar>
    </w:tblPr>
  </w:style>
  <w:style w:type="table" w:styleId="943" w:customStyle="1">
    <w:name w:val="List Table 6 Colorful - Accent 4"/>
    <w:uiPriority w:val="99"/>
    <w:qFormat/>
    <w:tblPr>
      <w:tblCellMar>
        <w:left w:w="0" w:type="dxa"/>
        <w:top w:w="0" w:type="dxa"/>
        <w:right w:w="0" w:type="dxa"/>
        <w:bottom w:w="0" w:type="dxa"/>
      </w:tblCellMar>
    </w:tblPr>
  </w:style>
  <w:style w:type="table" w:styleId="944" w:customStyle="1">
    <w:name w:val="List Table 6 Colorful - Accent 5"/>
    <w:uiPriority w:val="99"/>
    <w:qFormat/>
    <w:tblPr>
      <w:tblCellMar>
        <w:left w:w="0" w:type="dxa"/>
        <w:top w:w="0" w:type="dxa"/>
        <w:right w:w="0" w:type="dxa"/>
        <w:bottom w:w="0" w:type="dxa"/>
      </w:tblCellMar>
    </w:tblPr>
  </w:style>
  <w:style w:type="table" w:styleId="945" w:customStyle="1">
    <w:name w:val="List Table 6 Colorful - Accent 6"/>
    <w:uiPriority w:val="99"/>
    <w:qFormat/>
    <w:tblPr>
      <w:tblCellMar>
        <w:left w:w="0" w:type="dxa"/>
        <w:top w:w="0" w:type="dxa"/>
        <w:right w:w="0" w:type="dxa"/>
        <w:bottom w:w="0" w:type="dxa"/>
      </w:tblCellMar>
    </w:tblPr>
  </w:style>
  <w:style w:type="table" w:styleId="946" w:customStyle="1">
    <w:name w:val="清单表 7 彩色1"/>
    <w:uiPriority w:val="99"/>
    <w:qFormat/>
    <w:tblPr>
      <w:tblCellMar>
        <w:left w:w="0" w:type="dxa"/>
        <w:top w:w="0" w:type="dxa"/>
        <w:right w:w="0" w:type="dxa"/>
        <w:bottom w:w="0" w:type="dxa"/>
      </w:tblCellMar>
    </w:tblPr>
  </w:style>
  <w:style w:type="table" w:styleId="947" w:customStyle="1">
    <w:name w:val="List Table 7 Colorful - Accent 1"/>
    <w:uiPriority w:val="99"/>
    <w:qFormat/>
    <w:tblPr>
      <w:tblCellMar>
        <w:left w:w="0" w:type="dxa"/>
        <w:top w:w="0" w:type="dxa"/>
        <w:right w:w="0" w:type="dxa"/>
        <w:bottom w:w="0" w:type="dxa"/>
      </w:tblCellMar>
    </w:tblPr>
  </w:style>
  <w:style w:type="table" w:styleId="948" w:customStyle="1">
    <w:name w:val="List Table 7 Colorful - Accent 2"/>
    <w:uiPriority w:val="99"/>
    <w:qFormat/>
    <w:tblPr>
      <w:tblCellMar>
        <w:left w:w="0" w:type="dxa"/>
        <w:top w:w="0" w:type="dxa"/>
        <w:right w:w="0" w:type="dxa"/>
        <w:bottom w:w="0" w:type="dxa"/>
      </w:tblCellMar>
    </w:tblPr>
  </w:style>
  <w:style w:type="table" w:styleId="949" w:customStyle="1">
    <w:name w:val="List Table 7 Colorful - Accent 3"/>
    <w:uiPriority w:val="99"/>
    <w:qFormat/>
    <w:tblPr>
      <w:tblCellMar>
        <w:left w:w="0" w:type="dxa"/>
        <w:top w:w="0" w:type="dxa"/>
        <w:right w:w="0" w:type="dxa"/>
        <w:bottom w:w="0" w:type="dxa"/>
      </w:tblCellMar>
    </w:tblPr>
  </w:style>
  <w:style w:type="table" w:styleId="950" w:customStyle="1">
    <w:name w:val="List Table 7 Colorful - Accent 4"/>
    <w:uiPriority w:val="99"/>
    <w:qFormat/>
    <w:tblPr>
      <w:tblCellMar>
        <w:left w:w="0" w:type="dxa"/>
        <w:top w:w="0" w:type="dxa"/>
        <w:right w:w="0" w:type="dxa"/>
        <w:bottom w:w="0" w:type="dxa"/>
      </w:tblCellMar>
    </w:tblPr>
  </w:style>
  <w:style w:type="table" w:styleId="951" w:customStyle="1">
    <w:name w:val="List Table 7 Colorful - Accent 5"/>
    <w:uiPriority w:val="99"/>
    <w:qFormat/>
    <w:tblPr>
      <w:tblCellMar>
        <w:left w:w="0" w:type="dxa"/>
        <w:top w:w="0" w:type="dxa"/>
        <w:right w:w="0" w:type="dxa"/>
        <w:bottom w:w="0" w:type="dxa"/>
      </w:tblCellMar>
    </w:tblPr>
  </w:style>
  <w:style w:type="table" w:styleId="952" w:customStyle="1">
    <w:name w:val="List Table 7 Colorful - Accent 6"/>
    <w:uiPriority w:val="99"/>
    <w:qFormat/>
    <w:tblPr>
      <w:tblCellMar>
        <w:left w:w="0" w:type="dxa"/>
        <w:top w:w="0" w:type="dxa"/>
        <w:right w:w="0" w:type="dxa"/>
        <w:bottom w:w="0" w:type="dxa"/>
      </w:tblCellMar>
    </w:tblPr>
  </w:style>
  <w:style w:type="table" w:styleId="953" w:customStyle="1">
    <w:name w:val="Lined - Accent"/>
    <w:uiPriority w:val="99"/>
    <w:qFormat/>
    <w:rPr>
      <w:color w:val="404040"/>
    </w:rPr>
    <w:tblPr>
      <w:tblCellMar>
        <w:left w:w="0" w:type="dxa"/>
        <w:top w:w="0" w:type="dxa"/>
        <w:right w:w="0" w:type="dxa"/>
        <w:bottom w:w="0" w:type="dxa"/>
      </w:tblCellMar>
    </w:tblPr>
  </w:style>
  <w:style w:type="table" w:styleId="954" w:customStyle="1">
    <w:name w:val="Lined - Accent 1"/>
    <w:uiPriority w:val="99"/>
    <w:qFormat/>
    <w:rPr>
      <w:color w:val="404040"/>
    </w:rPr>
    <w:tblPr>
      <w:tblCellMar>
        <w:left w:w="0" w:type="dxa"/>
        <w:top w:w="0" w:type="dxa"/>
        <w:right w:w="0" w:type="dxa"/>
        <w:bottom w:w="0" w:type="dxa"/>
      </w:tblCellMar>
    </w:tblPr>
  </w:style>
  <w:style w:type="table" w:styleId="955" w:customStyle="1">
    <w:name w:val="Lined - Accent 2"/>
    <w:uiPriority w:val="99"/>
    <w:qFormat/>
    <w:rPr>
      <w:color w:val="404040"/>
    </w:rPr>
    <w:tblPr>
      <w:tblCellMar>
        <w:left w:w="0" w:type="dxa"/>
        <w:top w:w="0" w:type="dxa"/>
        <w:right w:w="0" w:type="dxa"/>
        <w:bottom w:w="0" w:type="dxa"/>
      </w:tblCellMar>
    </w:tblPr>
  </w:style>
  <w:style w:type="table" w:styleId="956" w:customStyle="1">
    <w:name w:val="Lined - Accent 3"/>
    <w:uiPriority w:val="99"/>
    <w:qFormat/>
    <w:rPr>
      <w:color w:val="404040"/>
    </w:rPr>
    <w:tblPr>
      <w:tblCellMar>
        <w:left w:w="0" w:type="dxa"/>
        <w:top w:w="0" w:type="dxa"/>
        <w:right w:w="0" w:type="dxa"/>
        <w:bottom w:w="0" w:type="dxa"/>
      </w:tblCellMar>
    </w:tblPr>
  </w:style>
  <w:style w:type="table" w:styleId="957" w:customStyle="1">
    <w:name w:val="Lined - Accent 4"/>
    <w:uiPriority w:val="99"/>
    <w:qFormat/>
    <w:rPr>
      <w:color w:val="404040"/>
    </w:rPr>
    <w:tblPr>
      <w:tblCellMar>
        <w:left w:w="0" w:type="dxa"/>
        <w:top w:w="0" w:type="dxa"/>
        <w:right w:w="0" w:type="dxa"/>
        <w:bottom w:w="0" w:type="dxa"/>
      </w:tblCellMar>
    </w:tblPr>
  </w:style>
  <w:style w:type="table" w:styleId="958" w:customStyle="1">
    <w:name w:val="Lined - Accent 5"/>
    <w:uiPriority w:val="99"/>
    <w:qFormat/>
    <w:rPr>
      <w:color w:val="404040"/>
    </w:rPr>
    <w:tblPr>
      <w:tblCellMar>
        <w:left w:w="0" w:type="dxa"/>
        <w:top w:w="0" w:type="dxa"/>
        <w:right w:w="0" w:type="dxa"/>
        <w:bottom w:w="0" w:type="dxa"/>
      </w:tblCellMar>
    </w:tblPr>
  </w:style>
  <w:style w:type="table" w:styleId="959" w:customStyle="1">
    <w:name w:val="Lined - Accent 6"/>
    <w:uiPriority w:val="99"/>
    <w:qFormat/>
    <w:rPr>
      <w:color w:val="404040"/>
    </w:rPr>
    <w:tblPr>
      <w:tblCellMar>
        <w:left w:w="0" w:type="dxa"/>
        <w:top w:w="0" w:type="dxa"/>
        <w:right w:w="0" w:type="dxa"/>
        <w:bottom w:w="0" w:type="dxa"/>
      </w:tblCellMar>
    </w:tblPr>
  </w:style>
  <w:style w:type="table" w:styleId="960" w:customStyle="1">
    <w:name w:val="Bordered &amp; Lined - Accent"/>
    <w:uiPriority w:val="99"/>
    <w:qFormat/>
    <w:rPr>
      <w:color w:val="404040"/>
    </w:rPr>
    <w:tblPr>
      <w:tblCellMar>
        <w:left w:w="0" w:type="dxa"/>
        <w:top w:w="0" w:type="dxa"/>
        <w:right w:w="0" w:type="dxa"/>
        <w:bottom w:w="0" w:type="dxa"/>
      </w:tblCellMar>
    </w:tblPr>
  </w:style>
  <w:style w:type="table" w:styleId="961" w:customStyle="1">
    <w:name w:val="Bordered &amp; Lined - Accent 1"/>
    <w:uiPriority w:val="99"/>
    <w:qFormat/>
    <w:rPr>
      <w:color w:val="404040"/>
    </w:rPr>
    <w:tblPr>
      <w:tblCellMar>
        <w:left w:w="0" w:type="dxa"/>
        <w:top w:w="0" w:type="dxa"/>
        <w:right w:w="0" w:type="dxa"/>
        <w:bottom w:w="0" w:type="dxa"/>
      </w:tblCellMar>
    </w:tblPr>
  </w:style>
  <w:style w:type="table" w:styleId="962" w:customStyle="1">
    <w:name w:val="Bordered &amp; Lined - Accent 2"/>
    <w:uiPriority w:val="99"/>
    <w:qFormat/>
    <w:rPr>
      <w:color w:val="404040"/>
    </w:rPr>
    <w:tblPr>
      <w:tblCellMar>
        <w:left w:w="0" w:type="dxa"/>
        <w:top w:w="0" w:type="dxa"/>
        <w:right w:w="0" w:type="dxa"/>
        <w:bottom w:w="0" w:type="dxa"/>
      </w:tblCellMar>
    </w:tblPr>
  </w:style>
  <w:style w:type="table" w:styleId="963" w:customStyle="1">
    <w:name w:val="Bordered &amp; Lined - Accent 3"/>
    <w:uiPriority w:val="99"/>
    <w:qFormat/>
    <w:rPr>
      <w:color w:val="404040"/>
    </w:rPr>
    <w:tblPr>
      <w:tblCellMar>
        <w:left w:w="0" w:type="dxa"/>
        <w:top w:w="0" w:type="dxa"/>
        <w:right w:w="0" w:type="dxa"/>
        <w:bottom w:w="0" w:type="dxa"/>
      </w:tblCellMar>
    </w:tblPr>
  </w:style>
  <w:style w:type="table" w:styleId="964" w:customStyle="1">
    <w:name w:val="Bordered &amp; Lined - Accent 4"/>
    <w:uiPriority w:val="99"/>
    <w:qFormat/>
    <w:rPr>
      <w:color w:val="404040"/>
    </w:rPr>
    <w:tblPr>
      <w:tblCellMar>
        <w:left w:w="0" w:type="dxa"/>
        <w:top w:w="0" w:type="dxa"/>
        <w:right w:w="0" w:type="dxa"/>
        <w:bottom w:w="0" w:type="dxa"/>
      </w:tblCellMar>
    </w:tblPr>
  </w:style>
  <w:style w:type="table" w:styleId="965" w:customStyle="1">
    <w:name w:val="Bordered &amp; Lined - Accent 5"/>
    <w:uiPriority w:val="99"/>
    <w:qFormat/>
    <w:rPr>
      <w:color w:val="404040"/>
    </w:rPr>
    <w:tblPr>
      <w:tblCellMar>
        <w:left w:w="0" w:type="dxa"/>
        <w:top w:w="0" w:type="dxa"/>
        <w:right w:w="0" w:type="dxa"/>
        <w:bottom w:w="0" w:type="dxa"/>
      </w:tblCellMar>
    </w:tblPr>
  </w:style>
  <w:style w:type="table" w:styleId="966" w:customStyle="1">
    <w:name w:val="Bordered &amp; Lined - Accent 6"/>
    <w:uiPriority w:val="99"/>
    <w:qFormat/>
    <w:rPr>
      <w:color w:val="404040"/>
    </w:rPr>
    <w:tblPr>
      <w:tblCellMar>
        <w:left w:w="0" w:type="dxa"/>
        <w:top w:w="0" w:type="dxa"/>
        <w:right w:w="0" w:type="dxa"/>
        <w:bottom w:w="0" w:type="dxa"/>
      </w:tblCellMar>
    </w:tblPr>
  </w:style>
  <w:style w:type="table" w:styleId="967" w:customStyle="1">
    <w:name w:val="Bordered"/>
    <w:uiPriority w:val="99"/>
    <w:qFormat/>
    <w:tblPr>
      <w:tblCellMar>
        <w:left w:w="0" w:type="dxa"/>
        <w:top w:w="0" w:type="dxa"/>
        <w:right w:w="0" w:type="dxa"/>
        <w:bottom w:w="0" w:type="dxa"/>
      </w:tblCellMar>
    </w:tblPr>
  </w:style>
  <w:style w:type="table" w:styleId="968" w:customStyle="1">
    <w:name w:val="Bordered - Accent 1"/>
    <w:uiPriority w:val="99"/>
    <w:qFormat/>
    <w:tblPr>
      <w:tblCellMar>
        <w:left w:w="0" w:type="dxa"/>
        <w:top w:w="0" w:type="dxa"/>
        <w:right w:w="0" w:type="dxa"/>
        <w:bottom w:w="0" w:type="dxa"/>
      </w:tblCellMar>
    </w:tblPr>
  </w:style>
  <w:style w:type="table" w:styleId="969" w:customStyle="1">
    <w:name w:val="Bordered - Accent 2"/>
    <w:uiPriority w:val="99"/>
    <w:qFormat/>
    <w:tblPr>
      <w:tblCellMar>
        <w:left w:w="0" w:type="dxa"/>
        <w:top w:w="0" w:type="dxa"/>
        <w:right w:w="0" w:type="dxa"/>
        <w:bottom w:w="0" w:type="dxa"/>
      </w:tblCellMar>
    </w:tblPr>
  </w:style>
  <w:style w:type="table" w:styleId="970" w:customStyle="1">
    <w:name w:val="Bordered - Accent 3"/>
    <w:uiPriority w:val="99"/>
    <w:qFormat/>
    <w:tblPr>
      <w:tblCellMar>
        <w:left w:w="0" w:type="dxa"/>
        <w:top w:w="0" w:type="dxa"/>
        <w:right w:w="0" w:type="dxa"/>
        <w:bottom w:w="0" w:type="dxa"/>
      </w:tblCellMar>
    </w:tblPr>
  </w:style>
  <w:style w:type="table" w:styleId="971" w:customStyle="1">
    <w:name w:val="Bordered - Accent 4"/>
    <w:uiPriority w:val="99"/>
    <w:qFormat/>
    <w:tblPr>
      <w:tblCellMar>
        <w:left w:w="0" w:type="dxa"/>
        <w:top w:w="0" w:type="dxa"/>
        <w:right w:w="0" w:type="dxa"/>
        <w:bottom w:w="0" w:type="dxa"/>
      </w:tblCellMar>
    </w:tblPr>
  </w:style>
  <w:style w:type="table" w:styleId="972" w:customStyle="1">
    <w:name w:val="Bordered - Accent 5"/>
    <w:uiPriority w:val="99"/>
    <w:qFormat/>
    <w:tblPr>
      <w:tblCellMar>
        <w:left w:w="0" w:type="dxa"/>
        <w:top w:w="0" w:type="dxa"/>
        <w:right w:w="0" w:type="dxa"/>
        <w:bottom w:w="0" w:type="dxa"/>
      </w:tblCellMar>
    </w:tblPr>
  </w:style>
  <w:style w:type="table" w:styleId="973" w:customStyle="1">
    <w:name w:val="Bordered - Accent 6"/>
    <w:uiPriority w:val="99"/>
    <w:qFormat/>
    <w:tblPr>
      <w:tblCellMar>
        <w:left w:w="0" w:type="dxa"/>
        <w:top w:w="0" w:type="dxa"/>
        <w:right w:w="0" w:type="dxa"/>
        <w:bottom w:w="0" w:type="dxa"/>
      </w:tblCellMar>
    </w:tblPr>
  </w:style>
  <w:style w:type="paragraph" w:styleId="974" w:customStyle="1">
    <w:name w:val="TOC 标题1"/>
    <w:uiPriority w:val="39"/>
    <w:unhideWhenUsed/>
    <w:qFormat/>
  </w:style>
  <w:style w:type="paragraph" w:styleId="975" w:customStyle="1">
    <w:name w:val="修订1"/>
    <w:uiPriority w:val="99"/>
    <w:qFormat/>
    <w:rPr>
      <w:sz w:val="21"/>
      <w:szCs w:val="22"/>
    </w:rPr>
  </w:style>
  <w:style w:type="paragraph" w:styleId="976" w:customStyle="1">
    <w:name w:val="_正文段落"/>
    <w:basedOn w:val="698"/>
    <w:link w:val="977"/>
    <w:qFormat/>
    <w:pPr>
      <w:ind w:firstLine="200"/>
      <w:jc w:val="left"/>
      <w:spacing w:line="360" w:lineRule="auto"/>
    </w:pPr>
    <w:rPr>
      <w:rFonts w:ascii="宋体" w:hAnsi="宋体"/>
      <w:sz w:val="24"/>
      <w:szCs w:val="24"/>
    </w:rPr>
  </w:style>
  <w:style w:type="character" w:styleId="977" w:customStyle="1">
    <w:name w:val="_正文段落 Char"/>
    <w:link w:val="976"/>
    <w:qFormat/>
    <w:rPr>
      <w:rFonts w:ascii="宋体" w:hAnsi="宋体"/>
      <w:sz w:val="24"/>
      <w:szCs w:val="24"/>
    </w:rPr>
  </w:style>
  <w:style w:type="paragraph" w:styleId="978" w:customStyle="1">
    <w:name w:val="纯文本11"/>
    <w:basedOn w:val="698"/>
    <w:uiPriority w:val="99"/>
    <w:qFormat/>
    <w:rPr>
      <w:rFonts w:ascii="宋体" w:hAnsi="Courier New" w:eastAsia="楷体_GB2312"/>
      <w:sz w:val="26"/>
      <w:szCs w:val="24"/>
    </w:rPr>
  </w:style>
  <w:style w:type="character" w:styleId="979" w:customStyle="1">
    <w:name w:val="页脚 字符"/>
    <w:uiPriority w:val="99"/>
    <w:qFormat/>
    <w:rPr>
      <w:rFonts w:ascii="Calibri" w:hAnsi="Calibri" w:eastAsia="宋体"/>
      <w:sz w:val="18"/>
      <w:szCs w:val="18"/>
    </w:rPr>
  </w:style>
  <w:style w:type="character" w:styleId="980" w:customStyle="1">
    <w:name w:val="纯文本 字符"/>
    <w:uiPriority w:val="99"/>
    <w:qFormat/>
    <w:rPr>
      <w:rFonts w:ascii="宋体" w:hAnsi="Courier New" w:eastAsia="宋体" w:cs="Courier New"/>
      <w:sz w:val="21"/>
      <w:szCs w:val="21"/>
    </w:rPr>
  </w:style>
  <w:style w:type="character" w:styleId="981" w:customStyle="1">
    <w:name w:val="Plain Text Char Char"/>
    <w:link w:val="982"/>
    <w:qFormat/>
    <w:rPr>
      <w:rFonts w:ascii="宋体" w:hAnsi="Courier New" w:eastAsia="楷体_GB2312"/>
      <w:sz w:val="28"/>
    </w:rPr>
  </w:style>
  <w:style w:type="paragraph" w:styleId="982" w:customStyle="1">
    <w:name w:val="纯文本1"/>
    <w:basedOn w:val="698"/>
    <w:link w:val="981"/>
    <w:qFormat/>
    <w:rPr>
      <w:rFonts w:ascii="宋体" w:hAnsi="Courier New" w:eastAsia="楷体_GB2312"/>
      <w:sz w:val="28"/>
      <w:szCs w:val="20"/>
      <w:lang w:eastAsia="en-US"/>
    </w:rPr>
  </w:style>
  <w:style w:type="paragraph" w:styleId="983" w:customStyle="1">
    <w:name w:val="段"/>
    <w:next w:val="698"/>
    <w:qFormat/>
    <w:pPr>
      <w:ind w:firstLine="200"/>
      <w:jc w:val="both"/>
    </w:pPr>
    <w:rPr>
      <w:rFonts w:ascii="宋体" w:hAnsi="宋体"/>
      <w:sz w:val="21"/>
      <w:szCs w:val="21"/>
    </w:rPr>
  </w:style>
  <w:style w:type="character" w:styleId="984" w:customStyle="1">
    <w:name w:val="页眉 字符"/>
    <w:uiPriority w:val="99"/>
    <w:qFormat/>
    <w:rPr>
      <w:sz w:val="18"/>
      <w:szCs w:val="18"/>
    </w:rPr>
  </w:style>
  <w:style w:type="character" w:styleId="985" w:customStyle="1">
    <w:name w:val="批注框文本 字符"/>
    <w:uiPriority w:val="99"/>
    <w:qFormat/>
    <w:rPr>
      <w:sz w:val="18"/>
      <w:szCs w:val="18"/>
    </w:rPr>
  </w:style>
  <w:style w:type="paragraph" w:styleId="986" w:customStyle="1">
    <w:name w:val="彩色列表 - 强调文字颜色 11"/>
    <w:basedOn w:val="698"/>
    <w:uiPriority w:val="34"/>
    <w:qFormat/>
    <w:pPr>
      <w:ind w:firstLine="420"/>
    </w:pPr>
    <w:rPr>
      <w:rFonts w:ascii="Times New Roman" w:hAnsi="Times New Roman"/>
      <w:sz w:val="26"/>
      <w:szCs w:val="24"/>
    </w:rPr>
  </w:style>
  <w:style w:type="paragraph" w:styleId="987" w:customStyle="1">
    <w:name w:val="正文文本1"/>
    <w:basedOn w:val="698"/>
    <w:unhideWhenUsed/>
    <w:qFormat/>
    <w:rPr>
      <w:rFonts w:ascii="楷体_GB2312" w:hAnsi="Times New Roman" w:eastAsia="楷体_GB2312"/>
      <w:b/>
      <w:bCs/>
      <w:sz w:val="28"/>
      <w:szCs w:val="20"/>
    </w:rPr>
  </w:style>
  <w:style w:type="character" w:styleId="988" w:customStyle="1">
    <w:name w:val="Plain Text Char1"/>
    <w:qFormat/>
    <w:rPr>
      <w:rFonts w:ascii="宋体" w:hAnsi="Courier New" w:eastAsia="楷体_GB2312"/>
      <w:sz w:val="28"/>
    </w:rPr>
  </w:style>
  <w:style w:type="paragraph" w:styleId="989" w:customStyle="1">
    <w:name w:val="纯文本2"/>
    <w:basedOn w:val="698"/>
    <w:uiPriority w:val="99"/>
    <w:qFormat/>
    <w:rPr>
      <w:rFonts w:ascii="宋体" w:hAnsi="Courier New" w:eastAsia="楷体_GB2312"/>
      <w:sz w:val="26"/>
      <w:szCs w:val="20"/>
    </w:rPr>
  </w:style>
  <w:style w:type="paragraph" w:styleId="990" w:customStyle="1">
    <w:name w:val="普通(网站)1"/>
    <w:basedOn w:val="698"/>
    <w:pPr>
      <w:jc w:val="left"/>
      <w:spacing w:before="100" w:beforeAutospacing="1" w:after="100" w:afterAutospacing="1"/>
      <w:widowControl/>
    </w:pPr>
    <w:rPr>
      <w:rFonts w:ascii="宋体" w:hAnsi="宋体" w:eastAsia="等线"/>
      <w:sz w:val="24"/>
      <w:szCs w:val="20"/>
    </w:rPr>
  </w:style>
  <w:style w:type="character" w:styleId="991" w:customStyle="1">
    <w:name w:val="正文缩进 字符"/>
    <w:qFormat/>
    <w:rPr>
      <w:rFonts w:ascii="楷体_GB2312" w:hAnsi="楷体_GB2312" w:eastAsia="楷体_GB2312"/>
      <w:sz w:val="24"/>
    </w:rPr>
  </w:style>
  <w:style w:type="character" w:styleId="992" w:customStyle="1">
    <w:name w:val="Plain Text Char"/>
    <w:qFormat/>
    <w:rPr>
      <w:rFonts w:ascii="宋体" w:hAnsi="Courier New" w:eastAsia="楷体_GB2312"/>
      <w:sz w:val="26"/>
    </w:rPr>
  </w:style>
  <w:style w:type="character" w:styleId="993" w:customStyle="1">
    <w:name w:val="Andy_正文 Char"/>
    <w:link w:val="994"/>
    <w:qFormat/>
    <w:rPr>
      <w:rFonts w:cs="Calibri"/>
      <w:sz w:val="24"/>
      <w:szCs w:val="24"/>
    </w:rPr>
  </w:style>
  <w:style w:type="paragraph" w:styleId="994" w:customStyle="1">
    <w:name w:val="Andy_正文"/>
    <w:basedOn w:val="698"/>
    <w:link w:val="993"/>
    <w:qFormat/>
    <w:pPr>
      <w:ind w:firstLine="200"/>
      <w:spacing w:line="360" w:lineRule="auto"/>
    </w:pPr>
    <w:rPr>
      <w:rFonts w:cs="Calibri"/>
      <w:sz w:val="24"/>
      <w:szCs w:val="24"/>
    </w:rPr>
  </w:style>
  <w:style w:type="character" w:styleId="995" w:customStyle="1">
    <w:name w:val="标题 1 字符"/>
    <w:qFormat/>
    <w:rPr>
      <w:rFonts w:ascii="Times New Roman" w:hAnsi="Times New Roman" w:eastAsia="楷体_GB2312"/>
      <w:b/>
      <w:sz w:val="44"/>
    </w:rPr>
  </w:style>
  <w:style w:type="character" w:styleId="996" w:customStyle="1">
    <w:name w:val="标题 2 字符"/>
    <w:semiHidden/>
    <w:qFormat/>
    <w:rPr>
      <w:rFonts w:ascii="Cambria" w:hAnsi="Cambria" w:eastAsia="宋体" w:cs="宋体"/>
      <w:b/>
      <w:bCs/>
      <w:sz w:val="32"/>
      <w:szCs w:val="32"/>
    </w:rPr>
  </w:style>
  <w:style w:type="character" w:styleId="997" w:customStyle="1">
    <w:name w:val="标题 3 字符"/>
    <w:uiPriority w:val="9"/>
    <w:semiHidden/>
    <w:qFormat/>
    <w:rPr>
      <w:rFonts w:ascii="Times New Roman" w:hAnsi="Times New Roman" w:eastAsia="宋体"/>
      <w:b/>
      <w:sz w:val="32"/>
    </w:rPr>
  </w:style>
  <w:style w:type="character" w:styleId="998" w:customStyle="1">
    <w:name w:val="标题 4 字符"/>
    <w:uiPriority w:val="9"/>
    <w:semiHidden/>
    <w:rPr>
      <w:rFonts w:ascii="Cambria" w:hAnsi="Cambria" w:eastAsia="宋体" w:cs="宋体"/>
      <w:b/>
      <w:bCs/>
      <w:sz w:val="28"/>
      <w:szCs w:val="28"/>
    </w:rPr>
  </w:style>
  <w:style w:type="character" w:styleId="999" w:customStyle="1">
    <w:name w:val="标题 6 字符"/>
    <w:semiHidden/>
    <w:rPr>
      <w:rFonts w:ascii="Cambria" w:hAnsi="Cambria" w:eastAsia="宋体" w:cs="宋体"/>
      <w:b/>
      <w:bCs/>
      <w:sz w:val="24"/>
      <w:szCs w:val="24"/>
    </w:rPr>
  </w:style>
  <w:style w:type="paragraph" w:styleId="1000" w:customStyle="1">
    <w:name w:val="msonormal"/>
    <w:basedOn w:val="698"/>
    <w:uiPriority w:val="99"/>
    <w:qFormat/>
    <w:pPr>
      <w:jc w:val="left"/>
      <w:spacing w:before="100" w:beforeAutospacing="1" w:after="100" w:afterAutospacing="1"/>
      <w:widowControl/>
    </w:pPr>
    <w:rPr>
      <w:rFonts w:ascii="宋体" w:hAnsi="宋体"/>
      <w:sz w:val="24"/>
      <w:szCs w:val="20"/>
    </w:rPr>
  </w:style>
  <w:style w:type="character" w:styleId="1001" w:customStyle="1">
    <w:name w:val="脚注文本 字符"/>
    <w:uiPriority w:val="99"/>
    <w:rPr>
      <w:rFonts w:ascii="Times New Roman" w:hAnsi="Times New Roman" w:eastAsia="宋体"/>
      <w:sz w:val="18"/>
      <w:szCs w:val="18"/>
    </w:rPr>
  </w:style>
  <w:style w:type="character" w:styleId="1002" w:customStyle="1">
    <w:name w:val="批注文字 字符"/>
    <w:uiPriority w:val="99"/>
    <w:qFormat/>
    <w:rPr>
      <w:rFonts w:ascii="Times New Roman" w:hAnsi="Times New Roman" w:eastAsia="宋体"/>
      <w:sz w:val="24"/>
    </w:rPr>
  </w:style>
  <w:style w:type="character" w:styleId="1003" w:customStyle="1">
    <w:name w:val="页脚 字符1"/>
    <w:uiPriority w:val="99"/>
    <w:qFormat/>
    <w:rPr>
      <w:rFonts w:ascii="Times New Roman" w:hAnsi="Times New Roman" w:eastAsia="楷体_GB2312"/>
      <w:sz w:val="18"/>
    </w:rPr>
  </w:style>
  <w:style w:type="character" w:styleId="1004" w:customStyle="1">
    <w:name w:val="标题 字符"/>
    <w:uiPriority w:val="99"/>
    <w:qFormat/>
    <w:rPr>
      <w:rFonts w:ascii="等线 Light" w:hAnsi="等线 Light" w:eastAsia="宋体"/>
      <w:b/>
      <w:bCs/>
      <w:sz w:val="32"/>
      <w:szCs w:val="32"/>
    </w:rPr>
  </w:style>
  <w:style w:type="character" w:styleId="1005" w:customStyle="1">
    <w:name w:val="正文文本 字符"/>
    <w:uiPriority w:val="99"/>
    <w:qFormat/>
    <w:rPr>
      <w:rFonts w:ascii="Times New Roman" w:hAnsi="Times New Roman" w:eastAsia="宋体"/>
      <w:sz w:val="24"/>
    </w:rPr>
  </w:style>
  <w:style w:type="character" w:styleId="1006" w:customStyle="1">
    <w:name w:val="正文文本缩进 Char"/>
    <w:uiPriority w:val="99"/>
    <w:rPr>
      <w:sz w:val="21"/>
      <w:szCs w:val="22"/>
    </w:rPr>
  </w:style>
  <w:style w:type="character" w:styleId="1007" w:customStyle="1">
    <w:name w:val="副标题 字符"/>
    <w:uiPriority w:val="99"/>
    <w:qFormat/>
    <w:rPr>
      <w:rFonts w:ascii="Calibri" w:hAnsi="Calibri" w:eastAsia="宋体"/>
      <w:bCs/>
      <w:sz w:val="21"/>
      <w:szCs w:val="32"/>
    </w:rPr>
  </w:style>
  <w:style w:type="character" w:styleId="1008" w:customStyle="1">
    <w:name w:val="日期 字符"/>
    <w:uiPriority w:val="99"/>
    <w:rPr>
      <w:rFonts w:ascii="宋体" w:hAnsi="宋体" w:eastAsia="楷体_GB2312"/>
      <w:sz w:val="24"/>
    </w:rPr>
  </w:style>
  <w:style w:type="character" w:styleId="1009" w:customStyle="1">
    <w:name w:val="正文文本 2 Char"/>
    <w:uiPriority w:val="99"/>
    <w:semiHidden/>
    <w:rPr>
      <w:sz w:val="21"/>
      <w:szCs w:val="22"/>
    </w:rPr>
  </w:style>
  <w:style w:type="character" w:styleId="1010" w:customStyle="1">
    <w:name w:val="正文文本 3 Char"/>
    <w:uiPriority w:val="99"/>
    <w:semiHidden/>
    <w:rPr>
      <w:sz w:val="16"/>
      <w:szCs w:val="16"/>
    </w:rPr>
  </w:style>
  <w:style w:type="character" w:styleId="1011" w:customStyle="1">
    <w:name w:val="正文文本缩进 2 Char"/>
    <w:uiPriority w:val="99"/>
    <w:semiHidden/>
    <w:rPr>
      <w:sz w:val="21"/>
      <w:szCs w:val="22"/>
    </w:rPr>
  </w:style>
  <w:style w:type="character" w:styleId="1012" w:customStyle="1">
    <w:name w:val="正文文本缩进 3 Char"/>
    <w:uiPriority w:val="99"/>
    <w:semiHidden/>
    <w:rPr>
      <w:sz w:val="16"/>
      <w:szCs w:val="16"/>
    </w:rPr>
  </w:style>
  <w:style w:type="character" w:styleId="1013" w:customStyle="1">
    <w:name w:val="文档结构图 Char"/>
    <w:uiPriority w:val="99"/>
    <w:semiHidden/>
    <w:rPr>
      <w:rFonts w:ascii="宋体"/>
      <w:sz w:val="18"/>
      <w:szCs w:val="18"/>
    </w:rPr>
  </w:style>
  <w:style w:type="character" w:styleId="1014" w:customStyle="1">
    <w:name w:val="批注主题 字符"/>
    <w:uiPriority w:val="99"/>
    <w:rPr>
      <w:rFonts w:ascii="Times New Roman" w:hAnsi="Times New Roman" w:eastAsia="宋体"/>
      <w:b/>
      <w:bCs/>
      <w:sz w:val="24"/>
    </w:rPr>
  </w:style>
  <w:style w:type="paragraph" w:styleId="1015">
    <w:name w:val="Revision"/>
    <w:uiPriority w:val="99"/>
    <w:semiHidden/>
    <w:qFormat/>
    <w:rPr>
      <w:rFonts w:ascii="Times New Roman" w:hAnsi="Times New Roman"/>
      <w:sz w:val="24"/>
    </w:rPr>
  </w:style>
  <w:style w:type="paragraph" w:styleId="1016" w:customStyle="1">
    <w:name w:val="目录 31"/>
    <w:basedOn w:val="698"/>
    <w:next w:val="698"/>
    <w:uiPriority w:val="99"/>
    <w:qFormat/>
    <w:pPr>
      <w:ind w:left="400"/>
      <w:jc w:val="left"/>
      <w:widowControl/>
    </w:pPr>
    <w:rPr>
      <w:rFonts w:ascii="Times New Roman" w:hAnsi="Times New Roman"/>
      <w:sz w:val="24"/>
      <w:szCs w:val="20"/>
    </w:rPr>
  </w:style>
  <w:style w:type="paragraph" w:styleId="1017" w:customStyle="1">
    <w:name w:val="目录 11"/>
    <w:basedOn w:val="698"/>
    <w:next w:val="698"/>
    <w:qFormat/>
    <w:pPr>
      <w:jc w:val="left"/>
      <w:widowControl/>
    </w:pPr>
    <w:rPr>
      <w:rFonts w:ascii="Times New Roman" w:hAnsi="Times New Roman" w:eastAsia="楷体_GB2312"/>
      <w:sz w:val="24"/>
      <w:szCs w:val="20"/>
    </w:rPr>
  </w:style>
  <w:style w:type="paragraph" w:styleId="1018" w:customStyle="1">
    <w:name w:val="Char Char Char Char Char Char Char Char Char Char"/>
    <w:basedOn w:val="698"/>
    <w:uiPriority w:val="99"/>
    <w:qFormat/>
    <w:pPr>
      <w:numPr>
        <w:numId w:val="1"/>
      </w:numPr>
      <w:tabs>
        <w:tab w:val="left" w:pos="360" w:leader="none"/>
      </w:tabs>
    </w:pPr>
    <w:rPr>
      <w:rFonts w:ascii="Times New Roman" w:hAnsi="Times New Roman"/>
      <w:sz w:val="24"/>
      <w:szCs w:val="24"/>
    </w:rPr>
  </w:style>
  <w:style w:type="paragraph" w:styleId="1019" w:customStyle="1">
    <w:name w:val="p1"/>
    <w:basedOn w:val="698"/>
    <w:uiPriority w:val="99"/>
    <w:qFormat/>
    <w:pPr>
      <w:jc w:val="left"/>
      <w:spacing w:before="100" w:beforeAutospacing="1" w:after="100" w:afterAutospacing="1"/>
      <w:widowControl/>
    </w:pPr>
    <w:rPr>
      <w:rFonts w:ascii="宋体" w:hAnsi="宋体" w:cs="宋体"/>
      <w:sz w:val="24"/>
      <w:szCs w:val="24"/>
    </w:rPr>
  </w:style>
  <w:style w:type="paragraph" w:styleId="1020" w:customStyle="1">
    <w:name w:val="xl31"/>
    <w:basedOn w:val="698"/>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021" w:customStyle="1">
    <w:name w:val="Char Char Char Char Char Char"/>
    <w:basedOn w:val="766"/>
    <w:uiPriority w:val="99"/>
    <w:qFormat/>
    <w:pPr>
      <w:jc w:val="both"/>
      <w:spacing w:line="360" w:lineRule="auto"/>
      <w:widowControl w:val="off"/>
    </w:pPr>
    <w:rPr>
      <w:rFonts w:ascii="Tahoma" w:hAnsi="Tahoma"/>
    </w:rPr>
  </w:style>
  <w:style w:type="paragraph" w:styleId="1022" w:customStyle="1">
    <w:name w:val="font5"/>
    <w:basedOn w:val="698"/>
    <w:qFormat/>
    <w:pPr>
      <w:jc w:val="left"/>
      <w:spacing w:before="100" w:beforeAutospacing="1" w:after="100" w:afterAutospacing="1"/>
      <w:widowControl/>
    </w:pPr>
    <w:rPr>
      <w:rFonts w:ascii="宋体" w:hAnsi="宋体"/>
      <w:sz w:val="18"/>
      <w:szCs w:val="20"/>
    </w:rPr>
  </w:style>
  <w:style w:type="paragraph" w:styleId="1023" w:customStyle="1">
    <w:name w:val="Char Char1"/>
    <w:basedOn w:val="698"/>
    <w:uiPriority w:val="99"/>
    <w:qFormat/>
    <w:pPr>
      <w:jc w:val="left"/>
      <w:spacing w:after="160" w:line="240" w:lineRule="exact"/>
      <w:widowControl/>
    </w:pPr>
    <w:rPr>
      <w:rFonts w:ascii="Verdana" w:hAnsi="Verdana"/>
      <w:sz w:val="20"/>
      <w:szCs w:val="20"/>
      <w:lang w:eastAsia="en-US"/>
    </w:rPr>
  </w:style>
  <w:style w:type="paragraph" w:styleId="1024" w:customStyle="1">
    <w:name w:val="1"/>
    <w:basedOn w:val="698"/>
    <w:uiPriority w:val="99"/>
    <w:qFormat/>
    <w:pPr>
      <w:ind w:left="200" w:firstLine="150"/>
      <w:tabs>
        <w:tab w:val="left" w:pos="425" w:leader="none"/>
      </w:tabs>
    </w:pPr>
    <w:rPr>
      <w:rFonts w:ascii="Times New Roman" w:hAnsi="Times New Roman"/>
      <w:szCs w:val="20"/>
    </w:rPr>
  </w:style>
  <w:style w:type="paragraph" w:styleId="1025" w:customStyle="1">
    <w:name w:val="Char1 Char Char Char"/>
    <w:basedOn w:val="698"/>
    <w:uiPriority w:val="99"/>
    <w:qFormat/>
    <w:rPr>
      <w:rFonts w:ascii="Times New Roman" w:hAnsi="Times New Roman"/>
      <w:szCs w:val="24"/>
    </w:rPr>
  </w:style>
  <w:style w:type="paragraph" w:styleId="1026" w:customStyle="1">
    <w:name w:val="NRSection"/>
    <w:basedOn w:val="698"/>
    <w:uiPriority w:val="99"/>
    <w:qFormat/>
    <w:pPr>
      <w:jc w:val="left"/>
      <w:widowControl/>
      <w:outlineLvl w:val="4"/>
    </w:pPr>
    <w:rPr>
      <w:rFonts w:ascii="Times New Roman" w:hAnsi="Times New Roman"/>
      <w:b/>
      <w:sz w:val="24"/>
      <w:szCs w:val="20"/>
    </w:rPr>
  </w:style>
  <w:style w:type="paragraph" w:styleId="1027" w:customStyle="1">
    <w:name w:val="默认段落字体 Para Char Char Char Char Char Char Char Char Char1 Char Char Char Char"/>
    <w:basedOn w:val="698"/>
    <w:uiPriority w:val="99"/>
    <w:qFormat/>
    <w:rPr>
      <w:rFonts w:ascii="Tahoma" w:hAnsi="Tahoma"/>
      <w:sz w:val="24"/>
      <w:szCs w:val="20"/>
    </w:rPr>
  </w:style>
  <w:style w:type="paragraph" w:styleId="1028" w:customStyle="1">
    <w:name w:val="_Style 12"/>
    <w:basedOn w:val="766"/>
    <w:uiPriority w:val="99"/>
    <w:qFormat/>
    <w:pPr>
      <w:jc w:val="both"/>
      <w:spacing w:line="360" w:lineRule="auto"/>
      <w:widowControl w:val="off"/>
    </w:pPr>
    <w:rPr>
      <w:sz w:val="21"/>
      <w:szCs w:val="24"/>
    </w:rPr>
  </w:style>
  <w:style w:type="paragraph" w:styleId="1029" w:customStyle="1">
    <w:name w:val="my正文"/>
    <w:basedOn w:val="698"/>
    <w:uiPriority w:val="99"/>
    <w:qFormat/>
    <w:pPr>
      <w:ind w:firstLine="200"/>
      <w:spacing w:line="360" w:lineRule="auto"/>
    </w:pPr>
    <w:rPr>
      <w:rFonts w:ascii="Times New Roman" w:hAnsi="Times New Roman"/>
      <w:sz w:val="24"/>
      <w:szCs w:val="24"/>
    </w:rPr>
  </w:style>
  <w:style w:type="paragraph" w:styleId="1030" w:customStyle="1">
    <w:name w:val="xl35"/>
    <w:basedOn w:val="698"/>
    <w:uiPriority w:val="99"/>
    <w:qFormat/>
    <w:pPr>
      <w:jc w:val="right"/>
      <w:spacing w:before="100" w:beforeAutospacing="1" w:after="100" w:afterAutospacing="1"/>
      <w:widowControl/>
    </w:pPr>
    <w:rPr>
      <w:rFonts w:ascii="宋体" w:hAnsi="宋体"/>
      <w:sz w:val="18"/>
      <w:szCs w:val="20"/>
    </w:rPr>
  </w:style>
  <w:style w:type="paragraph" w:styleId="1031" w:customStyle="1">
    <w:name w:val="彩色列表 - 着色 11"/>
    <w:basedOn w:val="698"/>
    <w:uiPriority w:val="34"/>
    <w:qFormat/>
    <w:pPr>
      <w:ind w:firstLine="200"/>
    </w:pPr>
  </w:style>
  <w:style w:type="paragraph" w:styleId="1032" w:customStyle="1">
    <w:name w:val="Char"/>
    <w:basedOn w:val="698"/>
    <w:uiPriority w:val="99"/>
    <w:qFormat/>
    <w:pPr>
      <w:tabs>
        <w:tab w:val="left" w:pos="360" w:leader="none"/>
      </w:tabs>
    </w:pPr>
    <w:rPr>
      <w:rFonts w:ascii="Times New Roman" w:hAnsi="Times New Roman"/>
      <w:sz w:val="24"/>
      <w:szCs w:val="24"/>
    </w:rPr>
  </w:style>
  <w:style w:type="paragraph" w:styleId="1033" w:customStyle="1">
    <w:name w:val="Char Char Char1 Char Char Char Char"/>
    <w:basedOn w:val="698"/>
    <w:uiPriority w:val="99"/>
    <w:qFormat/>
    <w:pPr>
      <w:jc w:val="left"/>
      <w:spacing w:after="160" w:line="240" w:lineRule="exact"/>
      <w:widowControl/>
    </w:pPr>
    <w:rPr>
      <w:rFonts w:ascii="Times New Roman" w:hAnsi="Times New Roman"/>
      <w:sz w:val="24"/>
      <w:szCs w:val="20"/>
    </w:rPr>
  </w:style>
  <w:style w:type="paragraph" w:styleId="1034" w:customStyle="1">
    <w:name w:val="Char11"/>
    <w:basedOn w:val="698"/>
    <w:uiPriority w:val="99"/>
    <w:qFormat/>
    <w:pPr>
      <w:ind w:left="840" w:hanging="420"/>
      <w:tabs>
        <w:tab w:val="left" w:pos="840" w:leader="none"/>
      </w:tabs>
    </w:pPr>
    <w:rPr>
      <w:rFonts w:ascii="Times New Roman" w:hAnsi="Times New Roman"/>
      <w:sz w:val="24"/>
      <w:szCs w:val="24"/>
    </w:rPr>
  </w:style>
  <w:style w:type="paragraph" w:styleId="1035" w:customStyle="1">
    <w:name w:val="Char1"/>
    <w:basedOn w:val="698"/>
    <w:uiPriority w:val="99"/>
    <w:qFormat/>
    <w:pPr>
      <w:ind w:left="360" w:hanging="360"/>
      <w:tabs>
        <w:tab w:val="left" w:pos="360" w:leader="none"/>
      </w:tabs>
    </w:pPr>
    <w:rPr>
      <w:rFonts w:ascii="Times New Roman" w:hAnsi="Times New Roman"/>
      <w:sz w:val="24"/>
      <w:szCs w:val="20"/>
    </w:rPr>
  </w:style>
  <w:style w:type="paragraph" w:styleId="1036" w:customStyle="1">
    <w:name w:val="Char Char Char Char"/>
    <w:basedOn w:val="766"/>
    <w:uiPriority w:val="99"/>
    <w:qFormat/>
    <w:pPr>
      <w:jc w:val="both"/>
      <w:spacing w:line="360" w:lineRule="auto"/>
      <w:widowControl w:val="off"/>
    </w:pPr>
    <w:rPr>
      <w:rFonts w:ascii="Tahoma" w:hAnsi="Tahoma"/>
      <w:szCs w:val="24"/>
    </w:rPr>
  </w:style>
  <w:style w:type="paragraph" w:styleId="1037" w:customStyle="1">
    <w:name w:val="H-TextFormat"/>
    <w:uiPriority w:val="99"/>
    <w:qFormat/>
    <w:rPr>
      <w:rFonts w:ascii="Arial" w:hAnsi="Arial"/>
      <w:sz w:val="22"/>
      <w:lang w:val="en-GB" w:eastAsia="en-US"/>
    </w:rPr>
  </w:style>
  <w:style w:type="paragraph" w:styleId="1038" w:customStyle="1">
    <w:name w:val="Normal no space after"/>
    <w:basedOn w:val="698"/>
    <w:uiPriority w:val="99"/>
    <w:qFormat/>
    <w:pPr>
      <w:jc w:val="left"/>
      <w:spacing w:line="280" w:lineRule="atLeast"/>
      <w:widowControl/>
      <w:tabs>
        <w:tab w:val="left" w:pos="284" w:leader="none"/>
        <w:tab w:val="left" w:pos="567" w:leader="none"/>
      </w:tabs>
    </w:pPr>
    <w:rPr>
      <w:rFonts w:ascii="Frutiger Roman" w:hAnsi="Frutiger Roman"/>
      <w:sz w:val="20"/>
      <w:szCs w:val="20"/>
      <w:lang w:eastAsia="en-US"/>
    </w:rPr>
  </w:style>
  <w:style w:type="paragraph" w:styleId="1039" w:customStyle="1">
    <w:name w:val="Char Char Char Char Char Char Char Char Char1 Char"/>
    <w:basedOn w:val="766"/>
    <w:uiPriority w:val="99"/>
    <w:qFormat/>
    <w:pPr>
      <w:jc w:val="both"/>
      <w:spacing w:line="360" w:lineRule="auto"/>
      <w:widowControl w:val="off"/>
    </w:pPr>
    <w:rPr>
      <w:rFonts w:eastAsia="楷体_GB2312"/>
      <w:sz w:val="28"/>
    </w:rPr>
  </w:style>
  <w:style w:type="paragraph" w:styleId="1040" w:customStyle="1">
    <w:name w:val="p0"/>
    <w:basedOn w:val="698"/>
    <w:uiPriority w:val="99"/>
    <w:qFormat/>
    <w:pPr>
      <w:widowControl/>
    </w:pPr>
    <w:rPr>
      <w:rFonts w:ascii="Times New Roman" w:hAnsi="Times New Roman"/>
      <w:szCs w:val="21"/>
    </w:rPr>
  </w:style>
  <w:style w:type="paragraph" w:styleId="1041" w:customStyle="1">
    <w:name w:val="图"/>
    <w:basedOn w:val="698"/>
    <w:uiPriority w:val="99"/>
    <w:qFormat/>
    <w:pPr>
      <w:jc w:val="center"/>
      <w:keepNext/>
      <w:spacing w:before="60" w:after="60" w:line="300" w:lineRule="auto"/>
    </w:pPr>
    <w:rPr>
      <w:rFonts w:ascii="Times New Roman" w:hAnsi="Times New Roman"/>
      <w:spacing w:val="20"/>
      <w:sz w:val="24"/>
      <w:szCs w:val="20"/>
    </w:rPr>
  </w:style>
  <w:style w:type="paragraph" w:styleId="1042" w:customStyle="1">
    <w:name w:val="Default"/>
    <w:basedOn w:val="698"/>
    <w:uiPriority w:val="99"/>
    <w:qFormat/>
    <w:pPr>
      <w:jc w:val="left"/>
    </w:pPr>
    <w:rPr>
      <w:rFonts w:ascii="Arial" w:hAnsi="Arial" w:eastAsia="Times New Roman"/>
      <w:sz w:val="24"/>
      <w:szCs w:val="24"/>
    </w:rPr>
  </w:style>
  <w:style w:type="paragraph" w:styleId="1043" w:customStyle="1">
    <w:name w:val="中等深浅网格 21"/>
    <w:uiPriority w:val="1"/>
    <w:qFormat/>
    <w:pPr>
      <w:jc w:val="both"/>
      <w:widowControl w:val="off"/>
    </w:pPr>
    <w:rPr>
      <w:sz w:val="21"/>
      <w:szCs w:val="22"/>
    </w:rPr>
  </w:style>
  <w:style w:type="paragraph" w:styleId="1044" w:customStyle="1">
    <w:name w:val="Table Paragraph"/>
    <w:basedOn w:val="698"/>
    <w:uiPriority w:val="1"/>
    <w:qFormat/>
    <w:pPr>
      <w:jc w:val="left"/>
    </w:pPr>
    <w:rPr>
      <w:rFonts w:ascii="等线" w:hAnsi="等线" w:eastAsia="等线"/>
      <w:sz w:val="22"/>
      <w:lang w:eastAsia="en-US"/>
    </w:rPr>
  </w:style>
  <w:style w:type="paragraph" w:styleId="1045" w:customStyle="1">
    <w:name w:val="_Style 1"/>
    <w:basedOn w:val="698"/>
    <w:uiPriority w:val="34"/>
    <w:qFormat/>
    <w:pPr>
      <w:ind w:firstLine="200"/>
    </w:pPr>
    <w:rPr>
      <w:szCs w:val="24"/>
    </w:rPr>
  </w:style>
  <w:style w:type="character" w:styleId="1046" w:customStyle="1">
    <w:name w:val="列出段落 Char"/>
    <w:link w:val="1047"/>
    <w:uiPriority w:val="34"/>
    <w:qFormat/>
    <w:rPr>
      <w:rFonts w:cs="Calibri"/>
    </w:rPr>
  </w:style>
  <w:style w:type="paragraph" w:styleId="1047" w:customStyle="1">
    <w:name w:val="列出段落1"/>
    <w:basedOn w:val="698"/>
    <w:link w:val="1046"/>
    <w:uiPriority w:val="34"/>
    <w:qFormat/>
    <w:pPr>
      <w:ind w:firstLine="200"/>
    </w:pPr>
    <w:rPr>
      <w:rFonts w:cs="Calibri"/>
      <w:sz w:val="20"/>
      <w:szCs w:val="20"/>
    </w:rPr>
  </w:style>
  <w:style w:type="character" w:styleId="1048" w:customStyle="1">
    <w:name w:val="0段落文字 Char"/>
    <w:link w:val="1049"/>
    <w:qFormat/>
    <w:rPr>
      <w:sz w:val="24"/>
      <w:szCs w:val="21"/>
    </w:rPr>
  </w:style>
  <w:style w:type="paragraph" w:styleId="1049" w:customStyle="1">
    <w:name w:val="0段落文字"/>
    <w:basedOn w:val="698"/>
    <w:link w:val="1048"/>
    <w:qFormat/>
    <w:pPr>
      <w:ind w:firstLine="200"/>
      <w:spacing w:line="360" w:lineRule="auto"/>
    </w:pPr>
    <w:rPr>
      <w:sz w:val="24"/>
      <w:szCs w:val="21"/>
    </w:rPr>
  </w:style>
  <w:style w:type="character" w:styleId="1050" w:customStyle="1">
    <w:name w:val="一级标题 Char"/>
    <w:link w:val="1051"/>
    <w:qFormat/>
    <w:rPr>
      <w:rFonts w:ascii="微软雅黑" w:hAnsi="微软雅黑" w:eastAsia="微软雅黑"/>
      <w:b/>
      <w:sz w:val="28"/>
      <w:szCs w:val="28"/>
    </w:rPr>
  </w:style>
  <w:style w:type="paragraph" w:styleId="1051" w:customStyle="1">
    <w:name w:val="一级标题"/>
    <w:basedOn w:val="698"/>
    <w:link w:val="1050"/>
    <w:qFormat/>
    <w:pPr>
      <w:spacing w:after="240" w:line="360" w:lineRule="auto"/>
    </w:pPr>
    <w:rPr>
      <w:rFonts w:ascii="微软雅黑" w:hAnsi="微软雅黑" w:eastAsia="微软雅黑"/>
      <w:b/>
      <w:sz w:val="28"/>
      <w:szCs w:val="28"/>
    </w:rPr>
  </w:style>
  <w:style w:type="paragraph" w:styleId="1052" w:customStyle="1">
    <w:name w:val="纯文本4"/>
    <w:basedOn w:val="698"/>
    <w:qFormat/>
    <w:rPr>
      <w:rFonts w:ascii="宋体" w:hAnsi="Courier New" w:eastAsia="楷体_GB2312"/>
      <w:sz w:val="28"/>
      <w:szCs w:val="20"/>
    </w:rPr>
  </w:style>
  <w:style w:type="paragraph" w:styleId="1053" w:customStyle="1">
    <w:name w:val="纯文本3"/>
    <w:basedOn w:val="698"/>
    <w:uiPriority w:val="99"/>
    <w:qFormat/>
    <w:rPr>
      <w:rFonts w:ascii="宋体" w:hAnsi="Courier New" w:eastAsia="楷体_GB2312"/>
      <w:sz w:val="26"/>
      <w:szCs w:val="20"/>
    </w:rPr>
  </w:style>
  <w:style w:type="paragraph" w:styleId="1054" w:customStyle="1">
    <w:name w:val="msolistparagraph"/>
    <w:basedOn w:val="698"/>
    <w:uiPriority w:val="99"/>
    <w:qFormat/>
    <w:pPr>
      <w:ind w:firstLine="200"/>
    </w:pPr>
  </w:style>
  <w:style w:type="paragraph" w:styleId="1055" w:customStyle="1">
    <w:name w:val="列出段落111"/>
    <w:basedOn w:val="698"/>
    <w:uiPriority w:val="34"/>
    <w:qFormat/>
    <w:pPr>
      <w:ind w:firstLine="200"/>
      <w:jc w:val="left"/>
      <w:widowControl/>
    </w:pPr>
    <w:rPr>
      <w:rFonts w:ascii="Times New Roman" w:hAnsi="Times New Roman"/>
      <w:sz w:val="20"/>
      <w:szCs w:val="20"/>
    </w:rPr>
  </w:style>
  <w:style w:type="paragraph" w:styleId="1056" w:customStyle="1">
    <w:name w:val="列出段落3"/>
    <w:basedOn w:val="698"/>
    <w:uiPriority w:val="99"/>
    <w:qFormat/>
    <w:pPr>
      <w:ind w:firstLine="200"/>
    </w:pPr>
    <w:rPr>
      <w:szCs w:val="24"/>
    </w:rPr>
  </w:style>
  <w:style w:type="paragraph" w:styleId="1057" w:customStyle="1">
    <w:name w:val="p25"/>
    <w:basedOn w:val="698"/>
    <w:uiPriority w:val="99"/>
    <w:qFormat/>
    <w:pPr>
      <w:jc w:val="left"/>
      <w:widowControl/>
    </w:pPr>
    <w:rPr>
      <w:rFonts w:ascii="宋体" w:hAnsi="宋体" w:cs="宋体"/>
      <w:sz w:val="26"/>
      <w:szCs w:val="26"/>
    </w:rPr>
  </w:style>
  <w:style w:type="paragraph" w:styleId="1058" w:customStyle="1">
    <w:name w:val="标题 （小）"/>
    <w:basedOn w:val="732"/>
    <w:uiPriority w:val="99"/>
    <w:qFormat/>
    <w:pPr>
      <w:jc w:val="center"/>
      <w:spacing w:before="0" w:after="0" w:line="480" w:lineRule="auto"/>
    </w:pPr>
    <w:rPr>
      <w:rFonts w:ascii="华文新魏" w:hAnsi="Arial" w:eastAsia="华文新魏" w:cs="Arial"/>
      <w:b/>
      <w:bCs/>
      <w:sz w:val="32"/>
      <w:szCs w:val="44"/>
      <w:lang w:eastAsia="zh-CN"/>
    </w:rPr>
  </w:style>
  <w:style w:type="paragraph" w:styleId="1059" w:customStyle="1">
    <w:name w:val="表格文本"/>
    <w:basedOn w:val="698"/>
    <w:uiPriority w:val="99"/>
    <w:qFormat/>
    <w:pPr>
      <w:spacing w:line="288" w:lineRule="auto"/>
    </w:pPr>
    <w:rPr>
      <w:rFonts w:ascii="Times New Roman" w:hAnsi="Times New Roman"/>
      <w:szCs w:val="20"/>
    </w:rPr>
  </w:style>
  <w:style w:type="paragraph" w:styleId="1060" w:customStyle="1">
    <w:name w:val="正文 A"/>
    <w:basedOn w:val="698"/>
    <w:uiPriority w:val="99"/>
    <w:qFormat/>
    <w:pPr>
      <w:jc w:val="left"/>
      <w:widowControl/>
    </w:pPr>
    <w:rPr>
      <w:rFonts w:eastAsia="Calibri"/>
      <w:color w:val="000000"/>
      <w:sz w:val="24"/>
      <w:szCs w:val="24"/>
    </w:rPr>
  </w:style>
  <w:style w:type="paragraph" w:styleId="1061" w:customStyle="1">
    <w:name w:val="纯文本5"/>
    <w:basedOn w:val="698"/>
    <w:uiPriority w:val="99"/>
    <w:qFormat/>
    <w:rPr>
      <w:rFonts w:ascii="宋体" w:hAnsi="Courier New" w:eastAsia="楷体_GB2312"/>
      <w:sz w:val="26"/>
      <w:szCs w:val="24"/>
    </w:rPr>
  </w:style>
  <w:style w:type="character" w:styleId="1062" w:customStyle="1">
    <w:name w:val="正文文本首行缩进 2 字符"/>
    <w:link w:val="1063"/>
    <w:uiPriority w:val="99"/>
    <w:qFormat/>
    <w:rPr>
      <w:sz w:val="21"/>
      <w:szCs w:val="24"/>
    </w:rPr>
  </w:style>
  <w:style w:type="paragraph" w:styleId="1063" w:customStyle="1">
    <w:name w:val="正文文本首行缩进 21"/>
    <w:basedOn w:val="776"/>
    <w:link w:val="1062"/>
    <w:uiPriority w:val="99"/>
    <w:qFormat/>
    <w:pPr>
      <w:ind w:left="200" w:firstLine="200"/>
      <w:jc w:val="both"/>
      <w:spacing w:after="120" w:line="240" w:lineRule="auto"/>
      <w:widowControl w:val="off"/>
    </w:pPr>
    <w:rPr>
      <w:rFonts w:ascii="Calibri" w:hAnsi="Calibri"/>
      <w:sz w:val="21"/>
      <w:szCs w:val="24"/>
    </w:rPr>
  </w:style>
  <w:style w:type="paragraph" w:styleId="1064" w:customStyle="1">
    <w:name w:val="彩色底纹 - 着色 11"/>
    <w:uiPriority w:val="99"/>
    <w:qFormat/>
    <w:rPr>
      <w:rFonts w:ascii="Times New Roman" w:hAnsi="Times New Roman"/>
      <w:sz w:val="21"/>
      <w:szCs w:val="24"/>
    </w:rPr>
  </w:style>
  <w:style w:type="paragraph" w:styleId="1065" w:customStyle="1">
    <w:name w:val="标题一级"/>
    <w:basedOn w:val="698"/>
    <w:uiPriority w:val="99"/>
    <w:qFormat/>
    <w:pPr>
      <w:ind w:left="422"/>
    </w:pPr>
    <w:rPr>
      <w:rFonts w:ascii="宋体" w:hAnsi="宋体"/>
      <w:b/>
      <w:szCs w:val="21"/>
    </w:rPr>
  </w:style>
  <w:style w:type="paragraph" w:styleId="1066" w:customStyle="1">
    <w:name w:val="标题二级"/>
    <w:basedOn w:val="698"/>
    <w:uiPriority w:val="99"/>
    <w:qFormat/>
    <w:rPr>
      <w:rFonts w:ascii="宋体" w:hAnsi="宋体"/>
      <w:szCs w:val="21"/>
    </w:rPr>
  </w:style>
  <w:style w:type="paragraph" w:styleId="1067" w:customStyle="1">
    <w:name w:val="标题三级"/>
    <w:basedOn w:val="1066"/>
    <w:uiPriority w:val="99"/>
    <w:qFormat/>
    <w:pPr>
      <w:numPr>
        <w:numId w:val="2"/>
      </w:numPr>
      <w:tabs>
        <w:tab w:val="left" w:pos="1701" w:leader="none"/>
      </w:tabs>
    </w:pPr>
  </w:style>
  <w:style w:type="paragraph" w:styleId="1068" w:customStyle="1">
    <w:name w:val="正文_2"/>
    <w:uiPriority w:val="99"/>
    <w:qFormat/>
    <w:pPr>
      <w:jc w:val="both"/>
      <w:spacing w:line="360" w:lineRule="auto"/>
      <w:widowControl w:val="off"/>
    </w:pPr>
    <w:rPr>
      <w:sz w:val="24"/>
      <w:szCs w:val="22"/>
    </w:rPr>
  </w:style>
  <w:style w:type="character" w:styleId="1069" w:customStyle="1">
    <w:name w:val="项编一级 Char"/>
    <w:link w:val="1070"/>
    <w:rPr>
      <w:rFonts w:ascii="宋体" w:hAnsi="宋体"/>
      <w:b/>
      <w:sz w:val="24"/>
      <w:szCs w:val="21"/>
    </w:rPr>
  </w:style>
  <w:style w:type="paragraph" w:styleId="1070" w:customStyle="1">
    <w:name w:val="项编一级"/>
    <w:basedOn w:val="698"/>
    <w:link w:val="1069"/>
    <w:qFormat/>
    <w:pPr>
      <w:contextualSpacing/>
      <w:spacing w:line="360" w:lineRule="auto"/>
    </w:pPr>
    <w:rPr>
      <w:rFonts w:ascii="宋体" w:hAnsi="宋体"/>
      <w:b/>
      <w:sz w:val="24"/>
      <w:szCs w:val="21"/>
    </w:rPr>
  </w:style>
  <w:style w:type="paragraph" w:styleId="1071" w:customStyle="1">
    <w:name w:val="_标题1"/>
    <w:basedOn w:val="698"/>
    <w:next w:val="698"/>
    <w:uiPriority w:val="99"/>
    <w:qFormat/>
    <w:pPr>
      <w:numPr>
        <w:numId w:val="3"/>
      </w:numPr>
      <w:jc w:val="left"/>
      <w:keepNext/>
      <w:pageBreakBefore/>
      <w:spacing w:line="360" w:lineRule="auto"/>
      <w:outlineLvl w:val="0"/>
    </w:pPr>
    <w:rPr>
      <w:b/>
      <w:sz w:val="36"/>
      <w:szCs w:val="21"/>
    </w:rPr>
  </w:style>
  <w:style w:type="paragraph" w:styleId="1072" w:customStyle="1">
    <w:name w:val="_标题2"/>
    <w:basedOn w:val="698"/>
    <w:next w:val="698"/>
    <w:uiPriority w:val="99"/>
    <w:qFormat/>
    <w:pPr>
      <w:numPr>
        <w:ilvl w:val="1"/>
        <w:numId w:val="3"/>
      </w:numPr>
      <w:jc w:val="left"/>
      <w:keepNext/>
      <w:spacing w:line="360" w:lineRule="auto"/>
      <w:outlineLvl w:val="1"/>
    </w:pPr>
    <w:rPr>
      <w:b/>
      <w:sz w:val="28"/>
      <w:szCs w:val="21"/>
    </w:rPr>
  </w:style>
  <w:style w:type="paragraph" w:styleId="1073" w:customStyle="1">
    <w:name w:val="_标题5"/>
    <w:basedOn w:val="698"/>
    <w:next w:val="698"/>
    <w:uiPriority w:val="99"/>
    <w:qFormat/>
    <w:pPr>
      <w:numPr>
        <w:ilvl w:val="4"/>
        <w:numId w:val="3"/>
      </w:numPr>
      <w:jc w:val="left"/>
      <w:keepNext/>
      <w:spacing w:line="360" w:lineRule="auto"/>
      <w:widowControl/>
      <w:outlineLvl w:val="4"/>
    </w:pPr>
    <w:rPr>
      <w:b/>
      <w:sz w:val="24"/>
      <w:szCs w:val="21"/>
    </w:rPr>
  </w:style>
  <w:style w:type="paragraph" w:styleId="1074" w:customStyle="1">
    <w:name w:val="_标题6"/>
    <w:basedOn w:val="698"/>
    <w:next w:val="698"/>
    <w:uiPriority w:val="99"/>
    <w:qFormat/>
    <w:pPr>
      <w:numPr>
        <w:ilvl w:val="5"/>
        <w:numId w:val="3"/>
      </w:numPr>
      <w:jc w:val="left"/>
      <w:spacing w:line="360" w:lineRule="auto"/>
      <w:widowControl/>
      <w:outlineLvl w:val="5"/>
    </w:pPr>
    <w:rPr>
      <w:b/>
      <w:sz w:val="28"/>
      <w:szCs w:val="21"/>
    </w:rPr>
  </w:style>
  <w:style w:type="paragraph" w:styleId="1075" w:customStyle="1">
    <w:name w:val="_标题7"/>
    <w:basedOn w:val="698"/>
    <w:next w:val="698"/>
    <w:uiPriority w:val="99"/>
    <w:qFormat/>
    <w:pPr>
      <w:numPr>
        <w:ilvl w:val="6"/>
        <w:numId w:val="3"/>
      </w:numPr>
      <w:jc w:val="left"/>
      <w:spacing w:line="360" w:lineRule="auto"/>
      <w:widowControl/>
      <w:outlineLvl w:val="6"/>
    </w:pPr>
    <w:rPr>
      <w:b/>
      <w:sz w:val="24"/>
      <w:szCs w:val="21"/>
    </w:rPr>
  </w:style>
  <w:style w:type="paragraph" w:styleId="1076" w:customStyle="1">
    <w:name w:val="_标题8"/>
    <w:basedOn w:val="698"/>
    <w:next w:val="698"/>
    <w:uiPriority w:val="99"/>
    <w:qFormat/>
    <w:pPr>
      <w:numPr>
        <w:ilvl w:val="7"/>
        <w:numId w:val="3"/>
      </w:numPr>
      <w:jc w:val="left"/>
      <w:spacing w:line="360" w:lineRule="auto"/>
      <w:widowControl/>
      <w:outlineLvl w:val="7"/>
    </w:pPr>
    <w:rPr>
      <w:b/>
      <w:sz w:val="24"/>
      <w:szCs w:val="21"/>
    </w:rPr>
  </w:style>
  <w:style w:type="paragraph" w:styleId="1077" w:customStyle="1">
    <w:name w:val="_标题9"/>
    <w:basedOn w:val="698"/>
    <w:next w:val="698"/>
    <w:uiPriority w:val="99"/>
    <w:qFormat/>
    <w:pPr>
      <w:numPr>
        <w:ilvl w:val="8"/>
        <w:numId w:val="3"/>
      </w:numPr>
      <w:jc w:val="left"/>
      <w:spacing w:line="360" w:lineRule="auto"/>
      <w:widowControl/>
      <w:outlineLvl w:val="8"/>
    </w:pPr>
    <w:rPr>
      <w:sz w:val="24"/>
      <w:szCs w:val="21"/>
    </w:rPr>
  </w:style>
  <w:style w:type="character" w:styleId="1078" w:customStyle="1">
    <w:name w:val="方案正文 Char"/>
    <w:link w:val="1079"/>
    <w:rPr>
      <w:rFonts w:ascii="华文细黑" w:hAnsi="华文细黑" w:eastAsia="华文细黑"/>
      <w:sz w:val="24"/>
      <w:szCs w:val="24"/>
    </w:rPr>
  </w:style>
  <w:style w:type="paragraph" w:styleId="1079" w:customStyle="1">
    <w:name w:val="方案正文"/>
    <w:basedOn w:val="698"/>
    <w:link w:val="1078"/>
    <w:qFormat/>
    <w:pPr>
      <w:ind w:firstLine="177"/>
      <w:spacing w:before="120" w:line="360" w:lineRule="auto"/>
    </w:pPr>
    <w:rPr>
      <w:rFonts w:ascii="华文细黑" w:hAnsi="华文细黑" w:eastAsia="华文细黑"/>
      <w:sz w:val="24"/>
      <w:szCs w:val="24"/>
    </w:rPr>
  </w:style>
  <w:style w:type="paragraph" w:styleId="1080" w:customStyle="1">
    <w:name w:val="纯文本6"/>
    <w:basedOn w:val="698"/>
    <w:qFormat/>
    <w:rPr>
      <w:rFonts w:ascii="宋体" w:hAnsi="Courier New" w:eastAsia="楷体_GB2312"/>
      <w:sz w:val="28"/>
      <w:szCs w:val="20"/>
    </w:rPr>
  </w:style>
  <w:style w:type="paragraph" w:styleId="1081" w:customStyle="1">
    <w:name w:val="纯文本31"/>
    <w:basedOn w:val="698"/>
    <w:uiPriority w:val="99"/>
    <w:qFormat/>
    <w:pPr>
      <w:jc w:val="left"/>
      <w:widowControl/>
    </w:pPr>
    <w:rPr>
      <w:rFonts w:ascii="宋体" w:hAnsi="Courier New" w:eastAsia="楷体_GB2312"/>
      <w:sz w:val="26"/>
      <w:szCs w:val="20"/>
    </w:rPr>
  </w:style>
  <w:style w:type="paragraph" w:styleId="1082" w:customStyle="1">
    <w:name w:val="纯文本7"/>
    <w:basedOn w:val="698"/>
    <w:uiPriority w:val="99"/>
    <w:qFormat/>
    <w:pPr>
      <w:jc w:val="left"/>
      <w:widowControl/>
    </w:pPr>
    <w:rPr>
      <w:rFonts w:ascii="宋体" w:hAnsi="Courier New" w:eastAsia="楷体_GB2312"/>
      <w:sz w:val="26"/>
      <w:szCs w:val="20"/>
    </w:rPr>
  </w:style>
  <w:style w:type="paragraph" w:styleId="1083" w:customStyle="1">
    <w:name w:val="纯文本8"/>
    <w:basedOn w:val="698"/>
    <w:uiPriority w:val="99"/>
    <w:qFormat/>
    <w:rPr>
      <w:rFonts w:ascii="宋体" w:hAnsi="Courier New" w:eastAsia="楷体_GB2312"/>
      <w:sz w:val="26"/>
      <w:szCs w:val="20"/>
    </w:rPr>
  </w:style>
  <w:style w:type="paragraph" w:styleId="1084" w:customStyle="1">
    <w:name w:val="纯文本9"/>
    <w:basedOn w:val="698"/>
    <w:uiPriority w:val="99"/>
    <w:qFormat/>
    <w:pPr>
      <w:jc w:val="left"/>
      <w:widowControl/>
    </w:pPr>
    <w:rPr>
      <w:rFonts w:ascii="宋体" w:hAnsi="Courier New" w:eastAsia="楷体_GB2312"/>
      <w:sz w:val="26"/>
      <w:szCs w:val="20"/>
    </w:rPr>
  </w:style>
  <w:style w:type="paragraph" w:styleId="1085" w:customStyle="1">
    <w:name w:val="纯文本10"/>
    <w:basedOn w:val="698"/>
    <w:uiPriority w:val="99"/>
    <w:qFormat/>
    <w:pPr>
      <w:jc w:val="left"/>
      <w:widowControl/>
    </w:pPr>
    <w:rPr>
      <w:rFonts w:ascii="宋体" w:hAnsi="Courier New" w:eastAsia="楷体_GB2312"/>
      <w:sz w:val="26"/>
      <w:szCs w:val="20"/>
    </w:rPr>
  </w:style>
  <w:style w:type="paragraph" w:styleId="1086" w:customStyle="1">
    <w:name w:val="Num Bullet 1"/>
    <w:basedOn w:val="698"/>
    <w:next w:val="730"/>
    <w:uiPriority w:val="34"/>
    <w:qFormat/>
    <w:pPr>
      <w:ind w:firstLine="200"/>
      <w:spacing w:line="360" w:lineRule="auto"/>
    </w:pPr>
    <w:rPr>
      <w:rFonts w:ascii="Times New Roman" w:hAnsi="Times New Roman" w:eastAsia="仿宋_GB2312"/>
      <w:sz w:val="24"/>
      <w:szCs w:val="20"/>
    </w:rPr>
  </w:style>
  <w:style w:type="paragraph" w:styleId="1087" w:customStyle="1">
    <w:name w:val="纯文本12"/>
    <w:basedOn w:val="698"/>
    <w:uiPriority w:val="99"/>
    <w:qFormat/>
    <w:rPr>
      <w:rFonts w:ascii="宋体" w:hAnsi="Courier New" w:eastAsia="楷体_GB2312"/>
      <w:sz w:val="26"/>
      <w:szCs w:val="24"/>
    </w:rPr>
  </w:style>
  <w:style w:type="paragraph" w:styleId="1088" w:customStyle="1">
    <w:name w:val="正文首行缩进两字符"/>
    <w:basedOn w:val="698"/>
    <w:uiPriority w:val="99"/>
    <w:qFormat/>
    <w:pPr>
      <w:ind w:firstLine="200"/>
      <w:spacing w:line="360" w:lineRule="auto"/>
    </w:pPr>
    <w:rPr>
      <w:rFonts w:ascii="Times New Roman" w:hAnsi="Times New Roman"/>
      <w:szCs w:val="24"/>
    </w:rPr>
  </w:style>
  <w:style w:type="paragraph" w:styleId="1089" w:customStyle="1">
    <w:name w:val="p6"/>
    <w:basedOn w:val="698"/>
    <w:uiPriority w:val="99"/>
    <w:qFormat/>
    <w:pPr>
      <w:jc w:val="left"/>
      <w:spacing w:before="100" w:beforeAutospacing="1" w:after="100" w:afterAutospacing="1"/>
      <w:widowControl/>
    </w:pPr>
    <w:rPr>
      <w:rFonts w:ascii="宋体" w:hAnsi="宋体" w:cs="宋体"/>
      <w:sz w:val="24"/>
      <w:szCs w:val="24"/>
    </w:rPr>
  </w:style>
  <w:style w:type="paragraph" w:styleId="1090" w:customStyle="1">
    <w:name w:val="xl26"/>
    <w:basedOn w:val="698"/>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Cs w:val="21"/>
    </w:rPr>
  </w:style>
  <w:style w:type="paragraph" w:styleId="1091" w:customStyle="1">
    <w:name w:val="p18"/>
    <w:basedOn w:val="698"/>
    <w:uiPriority w:val="99"/>
    <w:qFormat/>
    <w:pPr>
      <w:ind w:firstLine="420"/>
      <w:jc w:val="left"/>
      <w:widowControl/>
    </w:pPr>
    <w:rPr>
      <w:rFonts w:ascii="Times New Roman" w:hAnsi="Times New Roman"/>
      <w:sz w:val="24"/>
      <w:szCs w:val="24"/>
    </w:rPr>
  </w:style>
  <w:style w:type="paragraph" w:styleId="1092" w:customStyle="1">
    <w:name w:val="_Style 3"/>
    <w:basedOn w:val="698"/>
    <w:uiPriority w:val="34"/>
    <w:qFormat/>
    <w:pPr>
      <w:ind w:firstLine="200"/>
    </w:pPr>
    <w:rPr>
      <w:szCs w:val="24"/>
    </w:rPr>
  </w:style>
  <w:style w:type="paragraph" w:styleId="1093" w:customStyle="1">
    <w:name w:val="列出段落2"/>
    <w:basedOn w:val="698"/>
    <w:uiPriority w:val="99"/>
    <w:qFormat/>
    <w:pPr>
      <w:ind w:firstLine="200"/>
    </w:pPr>
  </w:style>
  <w:style w:type="paragraph" w:styleId="1094" w:customStyle="1">
    <w:name w:val="文档正文"/>
    <w:basedOn w:val="698"/>
    <w:uiPriority w:val="99"/>
    <w:qFormat/>
    <w:pPr>
      <w:ind w:firstLine="567"/>
      <w:spacing w:line="480" w:lineRule="atLeast"/>
    </w:pPr>
    <w:rPr>
      <w:rFonts w:ascii="仿宋_GB2312" w:hAnsi="Times New Roman" w:eastAsia="仿宋_GB2312"/>
      <w:sz w:val="28"/>
      <w:szCs w:val="20"/>
    </w:rPr>
  </w:style>
  <w:style w:type="character" w:styleId="1095" w:customStyle="1">
    <w:name w:val="_正文 Char"/>
    <w:link w:val="1096"/>
    <w:rPr>
      <w:sz w:val="21"/>
      <w:szCs w:val="22"/>
    </w:rPr>
  </w:style>
  <w:style w:type="paragraph" w:styleId="1096" w:customStyle="1">
    <w:name w:val="_正文"/>
    <w:basedOn w:val="698"/>
    <w:link w:val="1095"/>
    <w:qFormat/>
    <w:pPr>
      <w:ind w:firstLine="200"/>
      <w:spacing w:line="360" w:lineRule="auto"/>
    </w:pPr>
  </w:style>
  <w:style w:type="paragraph" w:styleId="1097" w:customStyle="1">
    <w:name w:val="Char Char Char Char Char Char Char Char"/>
    <w:basedOn w:val="698"/>
    <w:uiPriority w:val="99"/>
    <w:qFormat/>
    <w:rPr>
      <w:rFonts w:ascii="Times New Roman" w:hAnsi="Times New Roman"/>
      <w:szCs w:val="24"/>
    </w:rPr>
  </w:style>
  <w:style w:type="paragraph" w:styleId="1098" w:customStyle="1">
    <w:name w:val="Char Char4"/>
    <w:basedOn w:val="698"/>
    <w:uiPriority w:val="99"/>
    <w:qFormat/>
    <w:rPr>
      <w:rFonts w:ascii="Tahoma" w:hAnsi="Tahoma"/>
      <w:sz w:val="24"/>
      <w:szCs w:val="20"/>
    </w:rPr>
  </w:style>
  <w:style w:type="paragraph" w:styleId="1099" w:customStyle="1">
    <w:name w:val="Char Char Char Char Char Char1 Char Char Char Char"/>
    <w:basedOn w:val="766"/>
    <w:uiPriority w:val="99"/>
    <w:qFormat/>
    <w:pPr>
      <w:spacing w:line="360" w:lineRule="auto"/>
    </w:pPr>
    <w:rPr>
      <w:rFonts w:ascii="Calibri" w:hAnsi="Calibri"/>
      <w:szCs w:val="24"/>
    </w:rPr>
  </w:style>
  <w:style w:type="paragraph" w:styleId="1100" w:customStyle="1">
    <w:name w:val="Char Char"/>
    <w:basedOn w:val="698"/>
    <w:uiPriority w:val="99"/>
    <w:qFormat/>
    <w:pPr>
      <w:jc w:val="left"/>
      <w:spacing w:after="160" w:line="240" w:lineRule="exact"/>
      <w:widowControl/>
    </w:pPr>
    <w:rPr>
      <w:rFonts w:ascii="Times New Roman" w:hAnsi="Times New Roman"/>
      <w:szCs w:val="20"/>
    </w:rPr>
  </w:style>
  <w:style w:type="paragraph" w:styleId="1101" w:customStyle="1">
    <w:name w:val="_Style 26"/>
    <w:basedOn w:val="766"/>
    <w:uiPriority w:val="99"/>
    <w:qFormat/>
    <w:pPr>
      <w:jc w:val="both"/>
      <w:spacing w:line="360" w:lineRule="auto"/>
      <w:widowControl w:val="off"/>
    </w:pPr>
    <w:rPr>
      <w:rFonts w:ascii="Calibri" w:hAnsi="Calibri"/>
      <w:sz w:val="21"/>
      <w:szCs w:val="24"/>
    </w:rPr>
  </w:style>
  <w:style w:type="paragraph" w:styleId="1102" w:customStyle="1">
    <w:name w:val="p16"/>
    <w:basedOn w:val="698"/>
    <w:uiPriority w:val="99"/>
    <w:qFormat/>
    <w:pPr>
      <w:jc w:val="left"/>
      <w:spacing w:before="100" w:beforeAutospacing="1" w:after="100" w:afterAutospacing="1"/>
      <w:widowControl/>
    </w:pPr>
    <w:rPr>
      <w:rFonts w:ascii="宋体" w:hAnsi="宋体" w:cs="宋体"/>
      <w:sz w:val="24"/>
      <w:szCs w:val="24"/>
    </w:rPr>
  </w:style>
  <w:style w:type="paragraph" w:styleId="1103" w:customStyle="1">
    <w:name w:val="pa-1"/>
    <w:basedOn w:val="698"/>
    <w:uiPriority w:val="99"/>
    <w:qFormat/>
    <w:pPr>
      <w:jc w:val="left"/>
      <w:spacing w:before="100" w:beforeAutospacing="1" w:after="100" w:afterAutospacing="1"/>
      <w:widowControl/>
    </w:pPr>
    <w:rPr>
      <w:rFonts w:ascii="宋体" w:hAnsi="宋体" w:cs="宋体"/>
      <w:sz w:val="24"/>
      <w:szCs w:val="24"/>
    </w:rPr>
  </w:style>
  <w:style w:type="paragraph" w:styleId="1104" w:customStyle="1">
    <w:name w:val="默认段落字体 Para Char Char Char Char"/>
    <w:basedOn w:val="698"/>
    <w:uiPriority w:val="99"/>
    <w:qFormat/>
    <w:rPr>
      <w:rFonts w:ascii="Arial" w:hAnsi="Arial" w:cs="Arial"/>
      <w:szCs w:val="21"/>
    </w:rPr>
  </w:style>
  <w:style w:type="paragraph" w:styleId="1105" w:customStyle="1">
    <w:name w:val="_Style 51"/>
    <w:basedOn w:val="698"/>
    <w:uiPriority w:val="99"/>
    <w:qFormat/>
    <w:pPr>
      <w:jc w:val="left"/>
      <w:spacing w:after="160" w:line="240" w:lineRule="exact"/>
      <w:widowControl/>
    </w:pPr>
    <w:rPr>
      <w:rFonts w:ascii="Times New Roman" w:hAnsi="Times New Roman" w:eastAsia="Times New Roman"/>
      <w:sz w:val="20"/>
      <w:szCs w:val="20"/>
    </w:rPr>
  </w:style>
  <w:style w:type="paragraph" w:styleId="1106" w:customStyle="1">
    <w:name w:val="Heading 31"/>
    <w:basedOn w:val="698"/>
    <w:uiPriority w:val="1"/>
    <w:qFormat/>
    <w:pPr>
      <w:ind w:left="119"/>
      <w:jc w:val="left"/>
      <w:outlineLvl w:val="3"/>
    </w:pPr>
    <w:rPr>
      <w:rFonts w:ascii="宋体" w:hAnsi="宋体"/>
      <w:sz w:val="24"/>
      <w:szCs w:val="24"/>
      <w:lang w:val="zh-CN" w:bidi="zh-CN"/>
    </w:rPr>
  </w:style>
  <w:style w:type="paragraph" w:styleId="1107" w:customStyle="1">
    <w:name w:val="_Style 79"/>
    <w:basedOn w:val="698"/>
    <w:uiPriority w:val="99"/>
    <w:qFormat/>
    <w:pPr>
      <w:spacing w:after="160" w:line="240" w:lineRule="exact"/>
    </w:pPr>
    <w:rPr>
      <w:rFonts w:ascii="Times New Roman" w:hAnsi="Times New Roman"/>
      <w:szCs w:val="24"/>
    </w:rPr>
  </w:style>
  <w:style w:type="character" w:styleId="1108" w:customStyle="1">
    <w:name w:val="font71"/>
    <w:qFormat/>
    <w:rPr>
      <w:rFonts w:hint="eastAsia" w:ascii="宋体" w:hAnsi="宋体" w:eastAsia="宋体" w:cs="宋体"/>
      <w:color w:val="000000"/>
      <w:sz w:val="24"/>
      <w:szCs w:val="24"/>
      <w:u w:val="none"/>
    </w:rPr>
  </w:style>
  <w:style w:type="character" w:styleId="1109" w:customStyle="1">
    <w:name w:val="批注文字 字符1"/>
    <w:uiPriority w:val="99"/>
    <w:qFormat/>
    <w:rPr>
      <w:sz w:val="24"/>
    </w:rPr>
  </w:style>
  <w:style w:type="character" w:styleId="1110" w:customStyle="1">
    <w:name w:val="font21"/>
    <w:qFormat/>
    <w:rPr>
      <w:rFonts w:ascii="Times New Roman" w:hAnsi="Times New Roman" w:cs="Times New Roman"/>
      <w:b/>
      <w:color w:val="000000"/>
      <w:sz w:val="24"/>
      <w:szCs w:val="24"/>
      <w:u w:val="none"/>
    </w:rPr>
  </w:style>
  <w:style w:type="character" w:styleId="1111" w:customStyle="1">
    <w:name w:val="font31"/>
    <w:qFormat/>
    <w:rPr>
      <w:rFonts w:ascii="Times New Roman" w:hAnsi="Times New Roman" w:cs="Times New Roman"/>
      <w:color w:val="000000"/>
      <w:sz w:val="24"/>
      <w:szCs w:val="24"/>
      <w:u w:val="none"/>
    </w:rPr>
  </w:style>
  <w:style w:type="character" w:styleId="1112" w:customStyle="1">
    <w:name w:val="font11"/>
    <w:qFormat/>
    <w:rPr>
      <w:rFonts w:hint="eastAsia" w:ascii="宋体" w:hAnsi="宋体" w:eastAsia="宋体" w:cs="宋体"/>
      <w:b/>
      <w:color w:val="000000"/>
      <w:sz w:val="24"/>
      <w:szCs w:val="24"/>
      <w:u w:val="none"/>
    </w:rPr>
  </w:style>
  <w:style w:type="character" w:styleId="1113" w:customStyle="1">
    <w:name w:val="re_con2"/>
    <w:qFormat/>
    <w:rPr>
      <w:color w:val="666666"/>
      <w:sz w:val="18"/>
      <w:szCs w:val="18"/>
    </w:rPr>
  </w:style>
  <w:style w:type="character" w:styleId="1114" w:customStyle="1">
    <w:name w:val="页眉 Char1"/>
    <w:uiPriority w:val="99"/>
    <w:qFormat/>
    <w:rPr>
      <w:rFonts w:ascii="Times New Roman" w:hAnsi="Times New Roman" w:eastAsia="宋体" w:cs="Times New Roman"/>
      <w:sz w:val="18"/>
      <w:szCs w:val="18"/>
    </w:rPr>
  </w:style>
  <w:style w:type="character" w:styleId="1115" w:customStyle="1">
    <w:name w:val="正文文本缩进 3 Char1"/>
    <w:uiPriority w:val="99"/>
    <w:rPr>
      <w:rFonts w:ascii="Times New Roman" w:hAnsi="Times New Roman" w:eastAsia="宋体" w:cs="Times New Roman"/>
      <w:sz w:val="16"/>
      <w:szCs w:val="16"/>
    </w:rPr>
  </w:style>
  <w:style w:type="character" w:styleId="1116" w:customStyle="1">
    <w:name w:val="页脚 Char1"/>
    <w:uiPriority w:val="99"/>
    <w:qFormat/>
    <w:rPr>
      <w:rFonts w:ascii="Times New Roman" w:hAnsi="Times New Roman" w:eastAsia="宋体" w:cs="Times New Roman"/>
      <w:sz w:val="18"/>
      <w:szCs w:val="18"/>
    </w:rPr>
  </w:style>
  <w:style w:type="character" w:styleId="1117" w:customStyle="1">
    <w:name w:val="列表段落 字符"/>
    <w:uiPriority w:val="34"/>
    <w:qFormat/>
    <w:rPr>
      <w:rFonts w:ascii="Times New Roman" w:hAnsi="Times New Roman" w:eastAsia="宋体" w:cs="Times New Roman"/>
      <w:szCs w:val="20"/>
    </w:rPr>
  </w:style>
  <w:style w:type="character" w:styleId="1118" w:customStyle="1">
    <w:name w:val="批注文字 Char1"/>
    <w:uiPriority w:val="99"/>
    <w:rPr>
      <w:rFonts w:ascii="Tahoma" w:hAnsi="Tahoma" w:eastAsia="宋体" w:cs="Tahoma"/>
      <w:sz w:val="21"/>
      <w:szCs w:val="24"/>
    </w:rPr>
  </w:style>
  <w:style w:type="character" w:styleId="1119" w:customStyle="1">
    <w:name w:val="纯文本 Char1"/>
    <w:uiPriority w:val="99"/>
    <w:semiHidden/>
    <w:rPr>
      <w:rFonts w:hint="eastAsia" w:ascii="宋体" w:hAnsi="Courier New" w:eastAsia="宋体" w:cs="Courier New"/>
      <w:szCs w:val="21"/>
    </w:rPr>
  </w:style>
  <w:style w:type="character" w:styleId="1120" w:customStyle="1">
    <w:name w:val="副标题 Char1"/>
    <w:rPr>
      <w:rFonts w:ascii="Cambria" w:hAnsi="Cambria" w:eastAsia="宋体" w:cs="Times New Roman"/>
      <w:b/>
      <w:bCs/>
      <w:sz w:val="32"/>
      <w:szCs w:val="32"/>
    </w:rPr>
  </w:style>
  <w:style w:type="character" w:styleId="1121" w:customStyle="1">
    <w:name w:val="正文文本缩进 2 Char1"/>
    <w:semiHidden/>
    <w:rPr>
      <w:rFonts w:ascii="Times New Roman" w:hAnsi="Times New Roman" w:eastAsia="楷体_GB2312" w:cs="Times New Roman"/>
      <w:sz w:val="26"/>
      <w:szCs w:val="20"/>
    </w:rPr>
  </w:style>
  <w:style w:type="character" w:styleId="1122" w:customStyle="1">
    <w:name w:val="titleb1"/>
    <w:rPr>
      <w:b/>
      <w:bCs/>
      <w:sz w:val="18"/>
      <w:szCs w:val="18"/>
    </w:rPr>
  </w:style>
  <w:style w:type="character" w:styleId="1123" w:customStyle="1">
    <w:name w:val="脚注文本 字符1"/>
    <w:uiPriority w:val="99"/>
    <w:semiHidden/>
    <w:rPr>
      <w:sz w:val="18"/>
      <w:szCs w:val="18"/>
    </w:rPr>
  </w:style>
  <w:style w:type="character" w:styleId="1124" w:customStyle="1">
    <w:name w:val="脚注文本 Char1"/>
    <w:rPr>
      <w:sz w:val="18"/>
      <w:szCs w:val="18"/>
    </w:rPr>
  </w:style>
  <w:style w:type="character" w:styleId="1125" w:customStyle="1">
    <w:name w:val="副标题 Char2"/>
    <w:rPr>
      <w:rFonts w:ascii="Cambria" w:hAnsi="Cambria" w:cs="Times New Roman"/>
      <w:b/>
      <w:bCs/>
      <w:sz w:val="32"/>
      <w:szCs w:val="32"/>
    </w:rPr>
  </w:style>
  <w:style w:type="character" w:styleId="1126" w:customStyle="1">
    <w:name w:val="font61"/>
    <w:rPr>
      <w:rFonts w:hint="eastAsia" w:ascii="宋体" w:hAnsi="宋体" w:eastAsia="宋体" w:cs="宋体"/>
      <w:color w:val="000000"/>
      <w:sz w:val="24"/>
      <w:szCs w:val="24"/>
      <w:u w:val="none"/>
    </w:rPr>
  </w:style>
  <w:style w:type="character" w:styleId="1127" w:customStyle="1">
    <w:name w:val="blue1"/>
    <w:rPr>
      <w:b/>
      <w:bCs/>
      <w:color w:val="3333ff"/>
      <w:sz w:val="18"/>
      <w:szCs w:val="18"/>
    </w:rPr>
  </w:style>
  <w:style w:type="character" w:styleId="1128" w:customStyle="1">
    <w:name w:val="apple-converted-space"/>
  </w:style>
  <w:style w:type="character" w:styleId="1129" w:customStyle="1">
    <w:name w:val="标题 Char1"/>
    <w:rPr>
      <w:rFonts w:ascii="Cambria" w:hAnsi="Cambria" w:cs="Times New Roman"/>
      <w:b/>
      <w:bCs/>
      <w:sz w:val="32"/>
      <w:szCs w:val="32"/>
    </w:rPr>
  </w:style>
  <w:style w:type="character" w:styleId="1130" w:customStyle="1">
    <w:name w:val="font01"/>
    <w:rPr>
      <w:rFonts w:hint="eastAsia" w:ascii="宋体" w:hAnsi="宋体" w:eastAsia="宋体" w:cs="宋体"/>
      <w:color w:val="000000"/>
      <w:sz w:val="24"/>
      <w:szCs w:val="24"/>
      <w:u w:val="none"/>
    </w:rPr>
  </w:style>
  <w:style w:type="character" w:styleId="1131" w:customStyle="1">
    <w:name w:val="标题 Char2"/>
    <w:rPr>
      <w:rFonts w:ascii="Cambria" w:hAnsi="Cambria" w:cs="Times New Roman"/>
      <w:b/>
      <w:bCs/>
      <w:sz w:val="32"/>
      <w:szCs w:val="32"/>
    </w:rPr>
  </w:style>
  <w:style w:type="character" w:styleId="1132" w:customStyle="1">
    <w:name w:val="文档结构图 Char2"/>
    <w:uiPriority w:val="99"/>
    <w:semiHidden/>
    <w:rPr>
      <w:rFonts w:hint="eastAsia" w:ascii="宋体" w:hAnsi="Times New Roman" w:eastAsia="宋体" w:cs="Times New Roman"/>
      <w:sz w:val="18"/>
      <w:szCs w:val="18"/>
    </w:rPr>
  </w:style>
  <w:style w:type="character" w:styleId="1133" w:customStyle="1">
    <w:name w:val="标题 Char3"/>
    <w:uiPriority w:val="10"/>
    <w:rPr>
      <w:rFonts w:ascii="Cambria" w:hAnsi="Cambria" w:eastAsia="宋体" w:cs="Times New Roman"/>
      <w:b/>
      <w:bCs/>
      <w:sz w:val="32"/>
      <w:szCs w:val="32"/>
    </w:rPr>
  </w:style>
  <w:style w:type="character" w:styleId="1134" w:customStyle="1">
    <w:name w:val="脚注文本 Char2"/>
    <w:uiPriority w:val="99"/>
    <w:semiHidden/>
    <w:rPr>
      <w:rFonts w:ascii="Times New Roman" w:hAnsi="Times New Roman" w:eastAsia="楷体_GB2312" w:cs="Times New Roman"/>
      <w:sz w:val="18"/>
      <w:szCs w:val="18"/>
    </w:rPr>
  </w:style>
  <w:style w:type="table" w:styleId="1135" w:customStyle="1">
    <w:name w:val="Table Normal"/>
    <w:qFormat/>
    <w:rPr>
      <w:rFonts w:ascii="Times New Roman" w:hAnsi="Times New Roman" w:eastAsia="Arial Unicode MS"/>
    </w:rPr>
    <w:tblPr>
      <w:tblCellMar>
        <w:left w:w="0" w:type="dxa"/>
        <w:top w:w="0" w:type="dxa"/>
        <w:right w:w="0" w:type="dxa"/>
        <w:bottom w:w="0" w:type="dxa"/>
      </w:tblCellMar>
    </w:tblPr>
  </w:style>
  <w:style w:type="table" w:styleId="1136" w:customStyle="1">
    <w:name w:val="网格型1"/>
    <w:basedOn w:val="709"/>
    <w:uiPriority w:val="59"/>
    <w:qFormat/>
    <w:rPr>
      <w:sz w:val="21"/>
      <w:szCs w:val="22"/>
    </w:rPr>
    <w:tblPr/>
  </w:style>
  <w:style w:type="paragraph" w:styleId="1137" w:customStyle="1">
    <w:name w:val="UserStyle_213"/>
    <w:basedOn w:val="698"/>
    <w:next w:val="730"/>
    <w:uiPriority w:val="34"/>
    <w:qFormat/>
    <w:pPr>
      <w:ind w:firstLine="200"/>
      <w:jc w:val="left"/>
      <w:widowControl/>
    </w:pPr>
    <w:rPr>
      <w:rFonts w:ascii="Times New Roman" w:hAnsi="Times New Roman"/>
      <w:sz w:val="24"/>
      <w:szCs w:val="20"/>
    </w:rPr>
  </w:style>
  <w:style w:type="character" w:styleId="1138" w:customStyle="1">
    <w:name w:val="正文文本缩进 字符"/>
    <w:uiPriority w:val="99"/>
    <w:rPr>
      <w:rFonts w:ascii="Times New Roman" w:hAnsi="Times New Roman" w:eastAsia="宋体"/>
      <w:sz w:val="24"/>
    </w:rPr>
  </w:style>
  <w:style w:type="character" w:styleId="1139" w:customStyle="1">
    <w:name w:val="正文文本 2 字符"/>
    <w:uiPriority w:val="99"/>
    <w:rPr>
      <w:rFonts w:ascii="Times New Roman" w:hAnsi="Times New Roman" w:eastAsia="宋体"/>
      <w:sz w:val="24"/>
    </w:rPr>
  </w:style>
  <w:style w:type="character" w:styleId="1140" w:customStyle="1">
    <w:name w:val="正文文本 3 字符"/>
    <w:uiPriority w:val="99"/>
    <w:rPr>
      <w:rFonts w:ascii="宋体" w:hAnsi="宋体" w:eastAsia="楷体_GB2312"/>
      <w:sz w:val="26"/>
    </w:rPr>
  </w:style>
  <w:style w:type="character" w:styleId="1141" w:customStyle="1">
    <w:name w:val="正文文本缩进 2 字符"/>
    <w:uiPriority w:val="99"/>
    <w:rPr>
      <w:rFonts w:ascii="Times New Roman" w:hAnsi="Times New Roman" w:eastAsia="宋体"/>
      <w:sz w:val="24"/>
    </w:rPr>
  </w:style>
  <w:style w:type="character" w:styleId="1142" w:customStyle="1">
    <w:name w:val="正文文本缩进 3 字符"/>
    <w:uiPriority w:val="99"/>
    <w:qFormat/>
    <w:rPr>
      <w:rFonts w:ascii="Times New Roman" w:hAnsi="Times New Roman" w:eastAsia="宋体"/>
      <w:sz w:val="16"/>
    </w:rPr>
  </w:style>
  <w:style w:type="character" w:styleId="1143" w:customStyle="1">
    <w:name w:val="文档结构图 字符"/>
    <w:uiPriority w:val="99"/>
    <w:qFormat/>
    <w:rPr>
      <w:rFonts w:ascii="Times New Roman" w:hAnsi="Times New Roman" w:eastAsia="宋体"/>
      <w:sz w:val="24"/>
      <w:shd w:val="clear" w:color="auto" w:fill="000080"/>
    </w:rPr>
  </w:style>
  <w:style w:type="paragraph" w:styleId="1144" w:customStyle="1">
    <w:name w:val="Char Char Char Char Char Char Char Char Char Char Char Char Char"/>
    <w:basedOn w:val="698"/>
    <w:qFormat/>
    <w:pPr>
      <w:ind w:firstLine="480"/>
      <w:spacing w:line="360" w:lineRule="auto"/>
    </w:pPr>
    <w:rPr>
      <w:rFonts w:ascii="Times New Roman" w:hAnsi="宋体"/>
      <w:color w:val="000000"/>
      <w:sz w:val="18"/>
      <w:szCs w:val="18"/>
    </w:rPr>
  </w:style>
  <w:style w:type="character" w:styleId="1145" w:customStyle="1">
    <w:name w:val="纯文本 Char"/>
    <w:qFormat/>
    <w:rPr>
      <w:rFonts w:ascii="宋体" w:hAnsi="Courier New" w:eastAsia="楷体_GB2312" w:cs="Times New Roman"/>
      <w:sz w:val="28"/>
    </w:rPr>
  </w:style>
  <w:style w:type="paragraph" w:styleId="1146" w:customStyle="1">
    <w:name w:val="首行缩进"/>
    <w:basedOn w:val="698"/>
    <w:qFormat/>
    <w:pPr>
      <w:ind w:firstLine="480"/>
    </w:pPr>
    <w:rPr>
      <w:rFonts w:ascii="Times New Roman" w:hAnsi="Times New Roman"/>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46C2715-B22B-4F20-835C-95C8865F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WPS_1598275089</dc:creator>
  <cp:lastModifiedBy>向多</cp:lastModifiedBy>
  <cp:revision>102</cp:revision>
  <dcterms:created xsi:type="dcterms:W3CDTF">2025-06-13T07:13:00Z</dcterms:created>
  <dcterms:modified xsi:type="dcterms:W3CDTF">2025-12-05T02:57:02Z</dcterms:modified>
  <cp:version>917504</cp:version>
</cp:coreProperties>
</file>